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45" w:rsidRPr="001F3A98" w:rsidRDefault="00401945">
      <w:pPr>
        <w:ind w:firstLine="680"/>
        <w:jc w:val="center"/>
        <w:rPr>
          <w:rFonts w:eastAsia="黑体"/>
          <w:sz w:val="44"/>
        </w:rPr>
      </w:pPr>
    </w:p>
    <w:p w:rsidR="00401945" w:rsidRPr="001F3A98" w:rsidRDefault="00401945">
      <w:pPr>
        <w:ind w:firstLine="680"/>
        <w:jc w:val="center"/>
        <w:rPr>
          <w:rFonts w:eastAsia="黑体"/>
          <w:sz w:val="44"/>
        </w:rPr>
      </w:pPr>
    </w:p>
    <w:p w:rsidR="00401945" w:rsidRPr="001F3A98" w:rsidRDefault="00401945">
      <w:pPr>
        <w:ind w:firstLine="680"/>
        <w:jc w:val="center"/>
        <w:rPr>
          <w:rFonts w:eastAsia="黑体"/>
          <w:sz w:val="44"/>
        </w:rPr>
      </w:pPr>
    </w:p>
    <w:p w:rsidR="00401945" w:rsidRPr="001F3A98" w:rsidRDefault="00401945">
      <w:pPr>
        <w:ind w:firstLine="680"/>
        <w:jc w:val="center"/>
        <w:rPr>
          <w:rFonts w:eastAsia="黑体"/>
          <w:sz w:val="44"/>
        </w:rPr>
      </w:pPr>
    </w:p>
    <w:p w:rsidR="00401945" w:rsidRPr="001F3A98" w:rsidRDefault="00DE71F0">
      <w:pPr>
        <w:ind w:firstLineChars="300" w:firstLine="2160"/>
        <w:rPr>
          <w:rFonts w:eastAsia="黑体"/>
          <w:sz w:val="72"/>
        </w:rPr>
      </w:pPr>
      <w:r w:rsidRPr="001F3A98">
        <w:rPr>
          <w:rFonts w:eastAsia="黑体" w:hint="eastAsia"/>
          <w:sz w:val="72"/>
        </w:rPr>
        <w:t>房地产估价报告</w:t>
      </w:r>
    </w:p>
    <w:p w:rsidR="00401945" w:rsidRPr="001F3A98" w:rsidRDefault="00401945">
      <w:pPr>
        <w:rPr>
          <w:rFonts w:eastAsia="黑体"/>
          <w:sz w:val="44"/>
        </w:rPr>
      </w:pPr>
    </w:p>
    <w:p w:rsidR="00401945" w:rsidRPr="001F3A98" w:rsidRDefault="00401945">
      <w:pPr>
        <w:ind w:firstLine="680"/>
        <w:jc w:val="center"/>
        <w:rPr>
          <w:rFonts w:eastAsia="黑体"/>
          <w:sz w:val="44"/>
        </w:rPr>
      </w:pPr>
    </w:p>
    <w:p w:rsidR="00401945" w:rsidRPr="001F3A98" w:rsidRDefault="00401945">
      <w:pPr>
        <w:ind w:firstLine="680"/>
        <w:jc w:val="center"/>
        <w:rPr>
          <w:rFonts w:eastAsia="黑体"/>
          <w:sz w:val="44"/>
        </w:rPr>
      </w:pPr>
    </w:p>
    <w:p w:rsidR="00401945" w:rsidRPr="001F3A98" w:rsidRDefault="00401945">
      <w:pPr>
        <w:rPr>
          <w:rFonts w:eastAsia="黑体"/>
          <w:sz w:val="44"/>
        </w:rPr>
      </w:pPr>
    </w:p>
    <w:p w:rsidR="00401945" w:rsidRPr="001F3A98" w:rsidRDefault="00401945">
      <w:pPr>
        <w:ind w:firstLine="680"/>
        <w:jc w:val="center"/>
        <w:rPr>
          <w:rFonts w:eastAsia="黑体"/>
          <w:sz w:val="44"/>
        </w:rPr>
      </w:pPr>
    </w:p>
    <w:p w:rsidR="00401945" w:rsidRPr="001F3A98" w:rsidRDefault="00401945">
      <w:pPr>
        <w:ind w:firstLine="680"/>
        <w:jc w:val="center"/>
        <w:rPr>
          <w:rFonts w:eastAsia="黑体"/>
          <w:sz w:val="44"/>
        </w:rPr>
      </w:pPr>
    </w:p>
    <w:p w:rsidR="00401945" w:rsidRPr="001F3A98" w:rsidRDefault="00401945">
      <w:pPr>
        <w:ind w:firstLine="680"/>
        <w:jc w:val="center"/>
        <w:rPr>
          <w:rFonts w:eastAsia="黑体"/>
          <w:sz w:val="44"/>
        </w:rPr>
      </w:pPr>
    </w:p>
    <w:p w:rsidR="00166725" w:rsidRPr="001F3A98" w:rsidRDefault="00DE71F0">
      <w:pPr>
        <w:ind w:firstLineChars="250" w:firstLine="803"/>
        <w:rPr>
          <w:rFonts w:ascii="宋体" w:hAnsi="宋体"/>
          <w:b/>
          <w:bCs/>
          <w:sz w:val="32"/>
          <w:szCs w:val="32"/>
        </w:rPr>
      </w:pPr>
      <w:r w:rsidRPr="001F3A98">
        <w:rPr>
          <w:rFonts w:ascii="宋体" w:hAnsi="宋体" w:hint="eastAsia"/>
          <w:b/>
          <w:bCs/>
          <w:sz w:val="32"/>
          <w:szCs w:val="32"/>
        </w:rPr>
        <w:t>估价项目名称:</w:t>
      </w:r>
      <w:r w:rsidR="00166725" w:rsidRPr="001F3A98">
        <w:rPr>
          <w:rFonts w:ascii="宋体" w:hAnsi="宋体" w:hint="eastAsia"/>
          <w:b/>
          <w:bCs/>
          <w:sz w:val="32"/>
          <w:szCs w:val="32"/>
        </w:rPr>
        <w:t>青岛市城阳区兴阳路水榭花都11号楼</w:t>
      </w:r>
    </w:p>
    <w:p w:rsidR="00401945" w:rsidRPr="001F3A98" w:rsidRDefault="00166725">
      <w:pPr>
        <w:ind w:firstLineChars="250" w:firstLine="803"/>
        <w:rPr>
          <w:rFonts w:ascii="宋体" w:hAnsi="宋体"/>
          <w:b/>
          <w:bCs/>
          <w:sz w:val="32"/>
          <w:szCs w:val="32"/>
        </w:rPr>
      </w:pPr>
      <w:r w:rsidRPr="001F3A98">
        <w:rPr>
          <w:rFonts w:ascii="宋体" w:hAnsi="宋体" w:hint="eastAsia"/>
          <w:b/>
          <w:bCs/>
          <w:sz w:val="32"/>
          <w:szCs w:val="32"/>
        </w:rPr>
        <w:t>2单元302户</w:t>
      </w:r>
      <w:r w:rsidR="00DE71F0" w:rsidRPr="001F3A98">
        <w:rPr>
          <w:rFonts w:ascii="宋体" w:hAnsi="宋体" w:hint="eastAsia"/>
          <w:b/>
          <w:bCs/>
          <w:sz w:val="32"/>
          <w:szCs w:val="32"/>
        </w:rPr>
        <w:t>房地产估价报告</w:t>
      </w:r>
    </w:p>
    <w:p w:rsidR="00401945" w:rsidRPr="001F3A98" w:rsidRDefault="00DE71F0">
      <w:pPr>
        <w:ind w:firstLineChars="250" w:firstLine="803"/>
        <w:rPr>
          <w:rFonts w:ascii="宋体" w:hAnsi="宋体"/>
          <w:b/>
          <w:bCs/>
          <w:sz w:val="32"/>
          <w:szCs w:val="32"/>
        </w:rPr>
      </w:pPr>
      <w:r w:rsidRPr="001F3A98">
        <w:rPr>
          <w:rFonts w:ascii="宋体" w:hAnsi="宋体" w:hint="eastAsia"/>
          <w:b/>
          <w:bCs/>
          <w:sz w:val="32"/>
          <w:szCs w:val="32"/>
        </w:rPr>
        <w:t xml:space="preserve">委   托   方: </w:t>
      </w:r>
      <w:r w:rsidR="00AE3271" w:rsidRPr="001F3A98">
        <w:rPr>
          <w:rFonts w:ascii="宋体" w:hAnsi="宋体" w:hint="eastAsia"/>
          <w:b/>
          <w:bCs/>
          <w:sz w:val="32"/>
          <w:szCs w:val="32"/>
        </w:rPr>
        <w:t>青岛市城阳区人民法院</w:t>
      </w:r>
    </w:p>
    <w:p w:rsidR="00401945" w:rsidRPr="001F3A98" w:rsidRDefault="00DE71F0">
      <w:pPr>
        <w:ind w:firstLineChars="250" w:firstLine="803"/>
        <w:rPr>
          <w:rFonts w:ascii="宋体" w:hAnsi="宋体"/>
          <w:b/>
          <w:bCs/>
          <w:sz w:val="32"/>
          <w:szCs w:val="32"/>
        </w:rPr>
      </w:pPr>
      <w:proofErr w:type="gramStart"/>
      <w:r w:rsidRPr="001F3A98">
        <w:rPr>
          <w:rFonts w:ascii="宋体" w:hAnsi="宋体" w:hint="eastAsia"/>
          <w:b/>
          <w:bCs/>
          <w:sz w:val="32"/>
          <w:szCs w:val="32"/>
        </w:rPr>
        <w:t>估</w:t>
      </w:r>
      <w:proofErr w:type="gramEnd"/>
      <w:r w:rsidRPr="001F3A98">
        <w:rPr>
          <w:rFonts w:ascii="宋体" w:hAnsi="宋体" w:hint="eastAsia"/>
          <w:b/>
          <w:bCs/>
          <w:sz w:val="32"/>
          <w:szCs w:val="32"/>
        </w:rPr>
        <w:t xml:space="preserve">   价   方: </w:t>
      </w:r>
      <w:proofErr w:type="gramStart"/>
      <w:r w:rsidRPr="001F3A98">
        <w:rPr>
          <w:rFonts w:ascii="宋体" w:hAnsi="宋体" w:hint="eastAsia"/>
          <w:b/>
          <w:bCs/>
          <w:sz w:val="32"/>
          <w:szCs w:val="32"/>
        </w:rPr>
        <w:t>青岛德融房地产</w:t>
      </w:r>
      <w:proofErr w:type="gramEnd"/>
      <w:r w:rsidRPr="001F3A98">
        <w:rPr>
          <w:rFonts w:ascii="宋体" w:hAnsi="宋体" w:hint="eastAsia"/>
          <w:b/>
          <w:bCs/>
          <w:sz w:val="32"/>
          <w:szCs w:val="32"/>
        </w:rPr>
        <w:t>评估有限公司</w:t>
      </w:r>
    </w:p>
    <w:p w:rsidR="00401945" w:rsidRPr="001F3A98" w:rsidRDefault="00DE71F0">
      <w:pPr>
        <w:ind w:firstLineChars="250" w:firstLine="803"/>
        <w:rPr>
          <w:rFonts w:ascii="宋体" w:hAnsi="宋体"/>
          <w:b/>
          <w:bCs/>
          <w:sz w:val="32"/>
          <w:szCs w:val="32"/>
        </w:rPr>
      </w:pPr>
      <w:proofErr w:type="gramStart"/>
      <w:r w:rsidRPr="001F3A98">
        <w:rPr>
          <w:rFonts w:ascii="宋体" w:hAnsi="宋体" w:hint="eastAsia"/>
          <w:b/>
          <w:bCs/>
          <w:sz w:val="32"/>
          <w:szCs w:val="32"/>
        </w:rPr>
        <w:t>估</w:t>
      </w:r>
      <w:proofErr w:type="gramEnd"/>
      <w:r w:rsidRPr="001F3A98">
        <w:rPr>
          <w:rFonts w:ascii="宋体" w:hAnsi="宋体" w:hint="eastAsia"/>
          <w:b/>
          <w:bCs/>
          <w:sz w:val="32"/>
          <w:szCs w:val="32"/>
        </w:rPr>
        <w:t xml:space="preserve">  价 人 员：</w:t>
      </w:r>
      <w:proofErr w:type="gramStart"/>
      <w:r w:rsidRPr="001F3A98">
        <w:rPr>
          <w:rFonts w:ascii="宋体" w:hAnsi="宋体" w:hint="eastAsia"/>
          <w:b/>
          <w:bCs/>
          <w:sz w:val="32"/>
          <w:szCs w:val="32"/>
        </w:rPr>
        <w:t>杜守宝</w:t>
      </w:r>
      <w:proofErr w:type="gramEnd"/>
      <w:r w:rsidRPr="001F3A98">
        <w:rPr>
          <w:rFonts w:ascii="宋体" w:hAnsi="宋体" w:hint="eastAsia"/>
          <w:b/>
          <w:bCs/>
          <w:sz w:val="32"/>
          <w:szCs w:val="32"/>
        </w:rPr>
        <w:t xml:space="preserve">   </w:t>
      </w:r>
      <w:r w:rsidR="00C17D63" w:rsidRPr="001F3A98">
        <w:rPr>
          <w:rFonts w:ascii="宋体" w:hAnsi="宋体" w:hint="eastAsia"/>
          <w:b/>
          <w:bCs/>
          <w:sz w:val="32"/>
          <w:szCs w:val="32"/>
        </w:rPr>
        <w:t>王洪亮</w:t>
      </w:r>
    </w:p>
    <w:p w:rsidR="00401945" w:rsidRPr="001F3A98" w:rsidRDefault="00DE71F0">
      <w:pPr>
        <w:ind w:firstLineChars="250" w:firstLine="803"/>
        <w:rPr>
          <w:rFonts w:ascii="宋体" w:hAnsi="宋体"/>
          <w:b/>
          <w:bCs/>
          <w:sz w:val="32"/>
          <w:szCs w:val="32"/>
        </w:rPr>
      </w:pPr>
      <w:r w:rsidRPr="001F3A98">
        <w:rPr>
          <w:rFonts w:ascii="宋体" w:hAnsi="宋体" w:hint="eastAsia"/>
          <w:b/>
          <w:bCs/>
          <w:sz w:val="32"/>
          <w:szCs w:val="32"/>
        </w:rPr>
        <w:t xml:space="preserve">估价作业日期: </w:t>
      </w:r>
      <w:r w:rsidR="00E7788F" w:rsidRPr="001F3A98">
        <w:rPr>
          <w:rFonts w:ascii="宋体" w:hAnsi="宋体" w:hint="eastAsia"/>
          <w:b/>
          <w:bCs/>
          <w:sz w:val="32"/>
          <w:szCs w:val="32"/>
        </w:rPr>
        <w:t>2018年</w:t>
      </w:r>
      <w:r w:rsidR="00C659F9" w:rsidRPr="001F3A98">
        <w:rPr>
          <w:rFonts w:ascii="宋体" w:hAnsi="宋体" w:hint="eastAsia"/>
          <w:b/>
          <w:bCs/>
          <w:sz w:val="32"/>
          <w:szCs w:val="32"/>
        </w:rPr>
        <w:t>11月23</w:t>
      </w:r>
      <w:r w:rsidR="00E7788F" w:rsidRPr="001F3A98">
        <w:rPr>
          <w:rFonts w:ascii="宋体" w:hAnsi="宋体" w:hint="eastAsia"/>
          <w:b/>
          <w:bCs/>
          <w:sz w:val="32"/>
          <w:szCs w:val="32"/>
        </w:rPr>
        <w:t>日</w:t>
      </w:r>
      <w:r w:rsidRPr="001F3A98">
        <w:rPr>
          <w:rFonts w:ascii="宋体" w:hAnsi="宋体" w:hint="eastAsia"/>
          <w:b/>
          <w:bCs/>
          <w:sz w:val="32"/>
          <w:szCs w:val="32"/>
        </w:rPr>
        <w:t>-</w:t>
      </w:r>
      <w:r w:rsidR="00DF6E74">
        <w:rPr>
          <w:rFonts w:ascii="宋体" w:hAnsi="宋体" w:hint="eastAsia"/>
          <w:b/>
          <w:bCs/>
          <w:sz w:val="32"/>
          <w:szCs w:val="32"/>
        </w:rPr>
        <w:t>2019年1月2</w:t>
      </w:r>
      <w:r w:rsidR="00E7788F" w:rsidRPr="001F3A98">
        <w:rPr>
          <w:rFonts w:ascii="宋体" w:hAnsi="宋体" w:hint="eastAsia"/>
          <w:b/>
          <w:bCs/>
          <w:sz w:val="32"/>
          <w:szCs w:val="32"/>
        </w:rPr>
        <w:t>日</w:t>
      </w:r>
    </w:p>
    <w:p w:rsidR="00401945" w:rsidRPr="001F3A98" w:rsidRDefault="00DE71F0">
      <w:pPr>
        <w:ind w:firstLineChars="250" w:firstLine="803"/>
        <w:rPr>
          <w:rFonts w:eastAsia="黑体"/>
          <w:sz w:val="44"/>
        </w:rPr>
      </w:pPr>
      <w:r w:rsidRPr="001F3A98">
        <w:rPr>
          <w:rFonts w:ascii="宋体" w:hAnsi="宋体" w:hint="eastAsia"/>
          <w:b/>
          <w:bCs/>
          <w:sz w:val="32"/>
          <w:szCs w:val="32"/>
        </w:rPr>
        <w:t>估价报告编号:</w:t>
      </w:r>
      <w:r w:rsidRPr="001F3A98">
        <w:rPr>
          <w:rFonts w:ascii="宋体" w:hAnsi="宋体" w:hint="eastAsia"/>
          <w:sz w:val="32"/>
        </w:rPr>
        <w:t xml:space="preserve"> </w:t>
      </w:r>
      <w:r w:rsidRPr="001F3A98">
        <w:rPr>
          <w:rFonts w:ascii="宋体" w:hAnsi="宋体" w:hint="eastAsia"/>
          <w:b/>
          <w:bCs/>
          <w:sz w:val="32"/>
          <w:szCs w:val="32"/>
        </w:rPr>
        <w:t>青</w:t>
      </w:r>
      <w:proofErr w:type="gramStart"/>
      <w:r w:rsidRPr="001F3A98">
        <w:rPr>
          <w:rFonts w:ascii="宋体" w:hAnsi="宋体" w:hint="eastAsia"/>
          <w:b/>
          <w:bCs/>
          <w:sz w:val="32"/>
          <w:szCs w:val="32"/>
        </w:rPr>
        <w:t>德融估字</w:t>
      </w:r>
      <w:proofErr w:type="gramEnd"/>
      <w:r w:rsidRPr="001F3A98">
        <w:rPr>
          <w:rFonts w:ascii="宋体" w:hAnsi="宋体" w:hint="eastAsia"/>
          <w:b/>
          <w:bCs/>
          <w:sz w:val="32"/>
          <w:szCs w:val="32"/>
        </w:rPr>
        <w:t>第</w:t>
      </w:r>
      <w:r w:rsidR="004B717C" w:rsidRPr="001F3A98">
        <w:rPr>
          <w:rFonts w:ascii="宋体" w:hAnsi="宋体" w:hint="eastAsia"/>
          <w:b/>
          <w:bCs/>
          <w:sz w:val="32"/>
          <w:szCs w:val="32"/>
        </w:rPr>
        <w:t>SFCY201</w:t>
      </w:r>
      <w:r w:rsidR="00C659F9" w:rsidRPr="001F3A98">
        <w:rPr>
          <w:rFonts w:ascii="宋体" w:hAnsi="宋体" w:hint="eastAsia"/>
          <w:b/>
          <w:bCs/>
          <w:sz w:val="32"/>
          <w:szCs w:val="32"/>
        </w:rPr>
        <w:t>8011</w:t>
      </w:r>
      <w:r w:rsidRPr="001F3A98">
        <w:rPr>
          <w:rFonts w:ascii="宋体" w:hAnsi="宋体" w:hint="eastAsia"/>
          <w:b/>
          <w:bCs/>
          <w:sz w:val="32"/>
          <w:szCs w:val="32"/>
        </w:rPr>
        <w:t>号</w:t>
      </w:r>
    </w:p>
    <w:p w:rsidR="00401945" w:rsidRPr="001F3A98" w:rsidRDefault="00401945">
      <w:pPr>
        <w:ind w:firstLine="680"/>
        <w:jc w:val="center"/>
        <w:rPr>
          <w:rFonts w:eastAsia="黑体"/>
          <w:sz w:val="44"/>
        </w:rPr>
      </w:pPr>
    </w:p>
    <w:p w:rsidR="00401945" w:rsidRPr="001F3A98" w:rsidRDefault="00401945">
      <w:pPr>
        <w:rPr>
          <w:rFonts w:eastAsia="黑体"/>
          <w:sz w:val="44"/>
        </w:rPr>
      </w:pPr>
    </w:p>
    <w:p w:rsidR="00401945" w:rsidRPr="00DF6E74" w:rsidRDefault="00401945">
      <w:pPr>
        <w:rPr>
          <w:rFonts w:eastAsia="黑体"/>
          <w:sz w:val="44"/>
        </w:rPr>
      </w:pPr>
    </w:p>
    <w:p w:rsidR="00401945" w:rsidRPr="001F3A98" w:rsidRDefault="00401945" w:rsidP="00A664E2">
      <w:pPr>
        <w:ind w:firstLineChars="854" w:firstLine="3758"/>
        <w:rPr>
          <w:rFonts w:eastAsia="黑体"/>
          <w:sz w:val="44"/>
        </w:rPr>
      </w:pPr>
    </w:p>
    <w:p w:rsidR="00401945" w:rsidRPr="001F3A98" w:rsidRDefault="00DE71F0">
      <w:pPr>
        <w:jc w:val="center"/>
        <w:rPr>
          <w:rFonts w:eastAsia="黑体"/>
          <w:sz w:val="52"/>
          <w:szCs w:val="52"/>
        </w:rPr>
      </w:pPr>
      <w:r w:rsidRPr="001F3A98">
        <w:rPr>
          <w:rFonts w:eastAsia="黑体" w:hint="eastAsia"/>
          <w:sz w:val="52"/>
          <w:szCs w:val="52"/>
        </w:rPr>
        <w:t>目</w:t>
      </w:r>
      <w:r w:rsidRPr="001F3A98">
        <w:rPr>
          <w:rFonts w:eastAsia="黑体" w:hint="eastAsia"/>
          <w:sz w:val="52"/>
          <w:szCs w:val="52"/>
        </w:rPr>
        <w:t xml:space="preserve">   </w:t>
      </w:r>
      <w:r w:rsidRPr="001F3A98">
        <w:rPr>
          <w:rFonts w:eastAsia="黑体" w:hint="eastAsia"/>
          <w:sz w:val="52"/>
          <w:szCs w:val="52"/>
        </w:rPr>
        <w:t>录</w:t>
      </w:r>
    </w:p>
    <w:p w:rsidR="00401945" w:rsidRPr="001F3A98" w:rsidRDefault="00401945" w:rsidP="00A664E2">
      <w:pPr>
        <w:ind w:firstLineChars="854" w:firstLine="3758"/>
        <w:rPr>
          <w:rFonts w:eastAsia="黑体"/>
          <w:sz w:val="44"/>
        </w:rPr>
      </w:pPr>
    </w:p>
    <w:p w:rsidR="00401945" w:rsidRPr="001F3A98" w:rsidRDefault="00401945">
      <w:pPr>
        <w:spacing w:line="400" w:lineRule="exact"/>
        <w:rPr>
          <w:rFonts w:eastAsia="黑体"/>
          <w:sz w:val="32"/>
          <w:szCs w:val="32"/>
        </w:rPr>
      </w:pPr>
    </w:p>
    <w:p w:rsidR="00401945" w:rsidRPr="001F3A98" w:rsidRDefault="00DE71F0">
      <w:pPr>
        <w:pStyle w:val="1"/>
        <w:numPr>
          <w:ilvl w:val="0"/>
          <w:numId w:val="1"/>
        </w:numPr>
        <w:tabs>
          <w:tab w:val="left" w:pos="420"/>
        </w:tabs>
        <w:spacing w:line="400" w:lineRule="exact"/>
        <w:ind w:rightChars="412" w:right="865" w:firstLineChars="0"/>
        <w:rPr>
          <w:rFonts w:eastAsia="仿宋_GB2312"/>
          <w:sz w:val="32"/>
          <w:szCs w:val="32"/>
        </w:rPr>
      </w:pPr>
      <w:proofErr w:type="gramStart"/>
      <w:r w:rsidRPr="001F3A98">
        <w:rPr>
          <w:rFonts w:eastAsia="仿宋_GB2312" w:hint="eastAsia"/>
          <w:sz w:val="32"/>
          <w:szCs w:val="32"/>
        </w:rPr>
        <w:t>致委托方函</w:t>
      </w:r>
      <w:proofErr w:type="gramEnd"/>
      <w:r w:rsidRPr="001F3A98">
        <w:rPr>
          <w:rFonts w:eastAsia="仿宋_GB2312" w:hint="eastAsia"/>
          <w:sz w:val="32"/>
          <w:szCs w:val="32"/>
        </w:rPr>
        <w:t>----------------------------------------------2</w:t>
      </w:r>
    </w:p>
    <w:p w:rsidR="00401945" w:rsidRPr="001F3A98" w:rsidRDefault="00401945">
      <w:pPr>
        <w:tabs>
          <w:tab w:val="left" w:pos="1050"/>
        </w:tabs>
        <w:spacing w:line="400" w:lineRule="exact"/>
        <w:ind w:left="680" w:firstLine="420"/>
        <w:rPr>
          <w:rFonts w:eastAsia="仿宋_GB2312"/>
          <w:sz w:val="32"/>
          <w:szCs w:val="32"/>
        </w:rPr>
      </w:pPr>
    </w:p>
    <w:p w:rsidR="00401945" w:rsidRPr="001F3A98" w:rsidRDefault="00DE71F0">
      <w:pPr>
        <w:pStyle w:val="1"/>
        <w:numPr>
          <w:ilvl w:val="0"/>
          <w:numId w:val="1"/>
        </w:numPr>
        <w:tabs>
          <w:tab w:val="left" w:pos="420"/>
        </w:tabs>
        <w:spacing w:line="400" w:lineRule="exact"/>
        <w:ind w:rightChars="412" w:right="865" w:firstLineChars="0"/>
        <w:rPr>
          <w:rFonts w:eastAsia="仿宋_GB2312"/>
          <w:sz w:val="32"/>
          <w:szCs w:val="32"/>
        </w:rPr>
      </w:pPr>
      <w:r w:rsidRPr="001F3A98">
        <w:rPr>
          <w:rFonts w:eastAsia="仿宋_GB2312" w:hint="eastAsia"/>
          <w:sz w:val="32"/>
          <w:szCs w:val="32"/>
        </w:rPr>
        <w:t>估价师声明</w:t>
      </w:r>
      <w:r w:rsidRPr="001F3A98">
        <w:rPr>
          <w:rFonts w:eastAsia="仿宋_GB2312" w:hint="eastAsia"/>
          <w:sz w:val="32"/>
          <w:szCs w:val="32"/>
        </w:rPr>
        <w:t>----------------------------------------------3</w:t>
      </w:r>
    </w:p>
    <w:p w:rsidR="00401945" w:rsidRPr="001F3A98" w:rsidRDefault="00401945">
      <w:pPr>
        <w:spacing w:line="400" w:lineRule="exact"/>
        <w:ind w:left="630" w:rightChars="412" w:right="865"/>
        <w:rPr>
          <w:rFonts w:eastAsia="仿宋_GB2312"/>
          <w:sz w:val="32"/>
          <w:szCs w:val="32"/>
        </w:rPr>
      </w:pPr>
    </w:p>
    <w:p w:rsidR="00401945" w:rsidRPr="001F3A98" w:rsidRDefault="00DE71F0">
      <w:pPr>
        <w:pStyle w:val="1"/>
        <w:numPr>
          <w:ilvl w:val="0"/>
          <w:numId w:val="1"/>
        </w:numPr>
        <w:tabs>
          <w:tab w:val="left" w:pos="420"/>
        </w:tabs>
        <w:spacing w:line="400" w:lineRule="exact"/>
        <w:ind w:rightChars="412" w:right="865" w:firstLineChars="0"/>
        <w:rPr>
          <w:rFonts w:eastAsia="仿宋_GB2312"/>
          <w:sz w:val="32"/>
          <w:szCs w:val="32"/>
        </w:rPr>
      </w:pPr>
      <w:r w:rsidRPr="001F3A98">
        <w:rPr>
          <w:rFonts w:eastAsia="仿宋_GB2312" w:hint="eastAsia"/>
          <w:sz w:val="32"/>
          <w:szCs w:val="32"/>
        </w:rPr>
        <w:t>估价的假设和限制条件</w:t>
      </w:r>
      <w:r w:rsidRPr="001F3A98">
        <w:rPr>
          <w:rFonts w:eastAsia="仿宋_GB2312" w:hint="eastAsia"/>
          <w:sz w:val="32"/>
          <w:szCs w:val="32"/>
        </w:rPr>
        <w:t>------------------------------4</w:t>
      </w:r>
    </w:p>
    <w:p w:rsidR="00401945" w:rsidRPr="001F3A98" w:rsidRDefault="00401945">
      <w:pPr>
        <w:spacing w:line="400" w:lineRule="exact"/>
        <w:ind w:left="630" w:rightChars="412" w:right="865"/>
        <w:rPr>
          <w:rFonts w:eastAsia="仿宋_GB2312"/>
          <w:sz w:val="32"/>
          <w:szCs w:val="32"/>
        </w:rPr>
      </w:pPr>
    </w:p>
    <w:p w:rsidR="00401945" w:rsidRPr="001F3A98" w:rsidRDefault="00DE71F0">
      <w:pPr>
        <w:pStyle w:val="1"/>
        <w:numPr>
          <w:ilvl w:val="0"/>
          <w:numId w:val="1"/>
        </w:numPr>
        <w:tabs>
          <w:tab w:val="left" w:pos="420"/>
        </w:tabs>
        <w:spacing w:line="400" w:lineRule="exact"/>
        <w:ind w:rightChars="412" w:right="865" w:firstLineChars="0"/>
        <w:rPr>
          <w:rFonts w:eastAsia="仿宋_GB2312"/>
          <w:sz w:val="32"/>
          <w:szCs w:val="32"/>
        </w:rPr>
      </w:pPr>
      <w:r w:rsidRPr="001F3A98">
        <w:rPr>
          <w:rFonts w:eastAsia="仿宋_GB2312" w:hint="eastAsia"/>
          <w:sz w:val="32"/>
          <w:szCs w:val="32"/>
        </w:rPr>
        <w:t>估价结果报告</w:t>
      </w:r>
      <w:r w:rsidRPr="001F3A98">
        <w:rPr>
          <w:rFonts w:eastAsia="仿宋_GB2312" w:hint="eastAsia"/>
          <w:sz w:val="32"/>
          <w:szCs w:val="32"/>
        </w:rPr>
        <w:t>-------------------------------------------</w:t>
      </w:r>
      <w:r w:rsidR="001F3A98" w:rsidRPr="001F3A98">
        <w:rPr>
          <w:rFonts w:eastAsia="仿宋_GB2312" w:hint="eastAsia"/>
          <w:sz w:val="32"/>
          <w:szCs w:val="32"/>
        </w:rPr>
        <w:t>6</w:t>
      </w:r>
    </w:p>
    <w:p w:rsidR="00401945" w:rsidRPr="001F3A98" w:rsidRDefault="00401945">
      <w:pPr>
        <w:pStyle w:val="1"/>
        <w:spacing w:line="400" w:lineRule="exact"/>
        <w:ind w:firstLine="640"/>
        <w:rPr>
          <w:rFonts w:eastAsia="仿宋_GB2312"/>
          <w:sz w:val="32"/>
          <w:szCs w:val="32"/>
        </w:rPr>
      </w:pPr>
    </w:p>
    <w:p w:rsidR="00401945" w:rsidRPr="001F3A98" w:rsidRDefault="00DE71F0">
      <w:pPr>
        <w:pStyle w:val="1"/>
        <w:numPr>
          <w:ilvl w:val="0"/>
          <w:numId w:val="1"/>
        </w:numPr>
        <w:tabs>
          <w:tab w:val="left" w:pos="420"/>
        </w:tabs>
        <w:spacing w:line="400" w:lineRule="exact"/>
        <w:ind w:rightChars="412" w:right="865" w:firstLineChars="0"/>
        <w:rPr>
          <w:rFonts w:eastAsia="仿宋_GB2312"/>
          <w:sz w:val="32"/>
          <w:szCs w:val="32"/>
        </w:rPr>
      </w:pPr>
      <w:r w:rsidRPr="001F3A98">
        <w:rPr>
          <w:rFonts w:eastAsia="仿宋_GB2312" w:hint="eastAsia"/>
          <w:sz w:val="32"/>
          <w:szCs w:val="32"/>
        </w:rPr>
        <w:t>附</w:t>
      </w:r>
      <w:r w:rsidRPr="001F3A98">
        <w:rPr>
          <w:rFonts w:eastAsia="仿宋_GB2312" w:hint="eastAsia"/>
          <w:sz w:val="32"/>
          <w:szCs w:val="32"/>
        </w:rPr>
        <w:t xml:space="preserve">     </w:t>
      </w:r>
      <w:r w:rsidRPr="001F3A98">
        <w:rPr>
          <w:rFonts w:eastAsia="仿宋_GB2312" w:hint="eastAsia"/>
          <w:sz w:val="32"/>
          <w:szCs w:val="32"/>
        </w:rPr>
        <w:t>件</w:t>
      </w:r>
      <w:r w:rsidRPr="001F3A98">
        <w:rPr>
          <w:rFonts w:eastAsia="仿宋_GB2312" w:hint="eastAsia"/>
          <w:sz w:val="32"/>
          <w:szCs w:val="32"/>
        </w:rPr>
        <w:t>------------------------------------------------</w:t>
      </w:r>
      <w:r w:rsidR="004A0F9D">
        <w:rPr>
          <w:rFonts w:eastAsia="仿宋_GB2312" w:hint="eastAsia"/>
          <w:sz w:val="32"/>
          <w:szCs w:val="32"/>
        </w:rPr>
        <w:t>12</w:t>
      </w:r>
    </w:p>
    <w:p w:rsidR="00401945" w:rsidRPr="001F3A98" w:rsidRDefault="00401945">
      <w:pPr>
        <w:spacing w:line="400" w:lineRule="exact"/>
        <w:ind w:left="680"/>
        <w:jc w:val="center"/>
        <w:rPr>
          <w:rFonts w:eastAsia="仿宋_GB2312"/>
          <w:sz w:val="32"/>
          <w:szCs w:val="32"/>
        </w:rPr>
      </w:pPr>
    </w:p>
    <w:p w:rsidR="00401945" w:rsidRPr="001F3A98" w:rsidRDefault="00401945">
      <w:pPr>
        <w:ind w:left="680"/>
        <w:jc w:val="center"/>
        <w:rPr>
          <w:rFonts w:eastAsia="仿宋_GB2312"/>
          <w:sz w:val="32"/>
          <w:szCs w:val="32"/>
        </w:rPr>
      </w:pPr>
    </w:p>
    <w:p w:rsidR="00401945" w:rsidRPr="001F3A98" w:rsidRDefault="00401945">
      <w:pPr>
        <w:rPr>
          <w:rFonts w:eastAsia="黑体"/>
          <w:sz w:val="44"/>
        </w:rPr>
      </w:pPr>
    </w:p>
    <w:p w:rsidR="00401945" w:rsidRPr="001F3A98" w:rsidRDefault="00401945">
      <w:pPr>
        <w:rPr>
          <w:rFonts w:eastAsia="黑体"/>
          <w:sz w:val="44"/>
        </w:rPr>
      </w:pPr>
    </w:p>
    <w:p w:rsidR="00401945" w:rsidRPr="001F3A98" w:rsidRDefault="00401945">
      <w:pPr>
        <w:rPr>
          <w:rFonts w:eastAsia="黑体"/>
          <w:sz w:val="44"/>
        </w:rPr>
      </w:pPr>
    </w:p>
    <w:p w:rsidR="00401945" w:rsidRPr="001F3A98" w:rsidRDefault="00401945">
      <w:pPr>
        <w:rPr>
          <w:rFonts w:eastAsia="黑体"/>
          <w:sz w:val="44"/>
        </w:rPr>
      </w:pPr>
    </w:p>
    <w:p w:rsidR="00401945" w:rsidRPr="001F3A98" w:rsidRDefault="00401945">
      <w:pPr>
        <w:rPr>
          <w:rFonts w:eastAsia="黑体"/>
          <w:sz w:val="44"/>
        </w:rPr>
      </w:pPr>
    </w:p>
    <w:p w:rsidR="00401945" w:rsidRDefault="00401945">
      <w:pPr>
        <w:rPr>
          <w:rFonts w:eastAsia="黑体"/>
          <w:sz w:val="44"/>
        </w:rPr>
      </w:pPr>
    </w:p>
    <w:p w:rsidR="004A0F9D" w:rsidRPr="001F3A98" w:rsidRDefault="004A0F9D">
      <w:pPr>
        <w:rPr>
          <w:rFonts w:eastAsia="黑体"/>
          <w:sz w:val="44"/>
        </w:rPr>
      </w:pPr>
    </w:p>
    <w:p w:rsidR="00401945" w:rsidRPr="001F3A98" w:rsidRDefault="00401945">
      <w:pPr>
        <w:rPr>
          <w:rFonts w:eastAsia="黑体"/>
          <w:sz w:val="44"/>
        </w:rPr>
      </w:pPr>
    </w:p>
    <w:p w:rsidR="00401945" w:rsidRPr="001F3A98" w:rsidRDefault="00401945">
      <w:pPr>
        <w:rPr>
          <w:rFonts w:eastAsia="黑体"/>
          <w:sz w:val="44"/>
        </w:rPr>
      </w:pPr>
    </w:p>
    <w:p w:rsidR="00401945" w:rsidRPr="001F3A98" w:rsidRDefault="00DE71F0" w:rsidP="00A664E2">
      <w:pPr>
        <w:ind w:firstLineChars="804" w:firstLine="3538"/>
        <w:rPr>
          <w:rFonts w:eastAsia="黑体"/>
          <w:sz w:val="44"/>
        </w:rPr>
      </w:pPr>
      <w:proofErr w:type="gramStart"/>
      <w:r w:rsidRPr="001F3A98">
        <w:rPr>
          <w:rFonts w:eastAsia="黑体" w:hint="eastAsia"/>
          <w:sz w:val="44"/>
        </w:rPr>
        <w:lastRenderedPageBreak/>
        <w:t>致委托</w:t>
      </w:r>
      <w:proofErr w:type="gramEnd"/>
      <w:r w:rsidRPr="001F3A98">
        <w:rPr>
          <w:rFonts w:eastAsia="黑体" w:hint="eastAsia"/>
          <w:sz w:val="44"/>
        </w:rPr>
        <w:t>方函</w:t>
      </w:r>
    </w:p>
    <w:p w:rsidR="00401945" w:rsidRPr="001F3A98" w:rsidRDefault="00401945" w:rsidP="00A664E2">
      <w:pPr>
        <w:ind w:firstLineChars="804" w:firstLine="3538"/>
        <w:rPr>
          <w:rFonts w:eastAsia="黑体"/>
          <w:sz w:val="44"/>
        </w:rPr>
      </w:pPr>
    </w:p>
    <w:p w:rsidR="00401945" w:rsidRPr="001F3A98" w:rsidRDefault="00AE3271">
      <w:pPr>
        <w:spacing w:line="360" w:lineRule="auto"/>
        <w:rPr>
          <w:rFonts w:eastAsia="仿宋_GB2312"/>
          <w:sz w:val="32"/>
        </w:rPr>
      </w:pPr>
      <w:r w:rsidRPr="001F3A98">
        <w:rPr>
          <w:rFonts w:eastAsia="仿宋_GB2312" w:hint="eastAsia"/>
          <w:sz w:val="28"/>
          <w:szCs w:val="28"/>
        </w:rPr>
        <w:t>青岛市城阳区人民法院</w:t>
      </w:r>
      <w:r w:rsidR="00DE71F0" w:rsidRPr="001F3A98">
        <w:rPr>
          <w:rFonts w:eastAsia="仿宋_GB2312" w:hint="eastAsia"/>
          <w:sz w:val="32"/>
        </w:rPr>
        <w:t>：</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根据</w:t>
      </w:r>
      <w:r w:rsidR="004A11F6" w:rsidRPr="001F3A98">
        <w:rPr>
          <w:rFonts w:eastAsia="仿宋_GB2312" w:hint="eastAsia"/>
          <w:sz w:val="28"/>
          <w:szCs w:val="28"/>
        </w:rPr>
        <w:t>（</w:t>
      </w:r>
      <w:r w:rsidR="00E7788F" w:rsidRPr="001F3A98">
        <w:rPr>
          <w:rFonts w:eastAsia="仿宋_GB2312" w:hint="eastAsia"/>
          <w:sz w:val="28"/>
          <w:szCs w:val="28"/>
        </w:rPr>
        <w:t>2018</w:t>
      </w:r>
      <w:r w:rsidR="004A11F6" w:rsidRPr="001F3A98">
        <w:rPr>
          <w:rFonts w:eastAsia="仿宋_GB2312" w:hint="eastAsia"/>
          <w:sz w:val="28"/>
          <w:szCs w:val="28"/>
        </w:rPr>
        <w:t>）鲁</w:t>
      </w:r>
      <w:r w:rsidR="004A11F6" w:rsidRPr="001F3A98">
        <w:rPr>
          <w:rFonts w:eastAsia="仿宋_GB2312" w:hint="eastAsia"/>
          <w:sz w:val="28"/>
          <w:szCs w:val="28"/>
        </w:rPr>
        <w:t>0214</w:t>
      </w:r>
      <w:r w:rsidR="004A11F6" w:rsidRPr="001F3A98">
        <w:rPr>
          <w:rFonts w:eastAsia="仿宋_GB2312" w:hint="eastAsia"/>
          <w:sz w:val="28"/>
          <w:szCs w:val="28"/>
        </w:rPr>
        <w:t>法司鉴</w:t>
      </w:r>
      <w:r w:rsidR="00C659F9" w:rsidRPr="001F3A98">
        <w:rPr>
          <w:rFonts w:eastAsia="仿宋_GB2312" w:hint="eastAsia"/>
          <w:sz w:val="28"/>
          <w:szCs w:val="28"/>
        </w:rPr>
        <w:t>1352</w:t>
      </w:r>
      <w:r w:rsidR="004A11F6" w:rsidRPr="001F3A98">
        <w:rPr>
          <w:rFonts w:eastAsia="仿宋_GB2312" w:hint="eastAsia"/>
          <w:sz w:val="28"/>
          <w:szCs w:val="28"/>
        </w:rPr>
        <w:t>号</w:t>
      </w:r>
      <w:r w:rsidRPr="001F3A98">
        <w:rPr>
          <w:rFonts w:eastAsia="仿宋_GB2312" w:hint="eastAsia"/>
          <w:sz w:val="28"/>
          <w:szCs w:val="28"/>
        </w:rPr>
        <w:t>《司法鉴定委托书》，受贵院的委托，我公司对</w:t>
      </w:r>
      <w:r w:rsidR="00C659F9" w:rsidRPr="001F3A98">
        <w:rPr>
          <w:rFonts w:eastAsia="仿宋_GB2312" w:hint="eastAsia"/>
          <w:sz w:val="28"/>
          <w:szCs w:val="28"/>
        </w:rPr>
        <w:t>青岛市城阳区兴阳路水榭花都</w:t>
      </w:r>
      <w:r w:rsidR="00C659F9" w:rsidRPr="001F3A98">
        <w:rPr>
          <w:rFonts w:eastAsia="仿宋_GB2312" w:hint="eastAsia"/>
          <w:sz w:val="28"/>
          <w:szCs w:val="28"/>
        </w:rPr>
        <w:t>11</w:t>
      </w:r>
      <w:r w:rsidR="00C659F9" w:rsidRPr="001F3A98">
        <w:rPr>
          <w:rFonts w:eastAsia="仿宋_GB2312" w:hint="eastAsia"/>
          <w:sz w:val="28"/>
          <w:szCs w:val="28"/>
        </w:rPr>
        <w:t>号楼</w:t>
      </w:r>
      <w:r w:rsidR="00C659F9" w:rsidRPr="001F3A98">
        <w:rPr>
          <w:rFonts w:eastAsia="仿宋_GB2312" w:hint="eastAsia"/>
          <w:sz w:val="28"/>
          <w:szCs w:val="28"/>
        </w:rPr>
        <w:t>2</w:t>
      </w:r>
      <w:r w:rsidR="00C659F9" w:rsidRPr="001F3A98">
        <w:rPr>
          <w:rFonts w:eastAsia="仿宋_GB2312" w:hint="eastAsia"/>
          <w:sz w:val="28"/>
          <w:szCs w:val="28"/>
        </w:rPr>
        <w:t>单元</w:t>
      </w:r>
      <w:r w:rsidR="00C659F9" w:rsidRPr="001F3A98">
        <w:rPr>
          <w:rFonts w:eastAsia="仿宋_GB2312" w:hint="eastAsia"/>
          <w:sz w:val="28"/>
          <w:szCs w:val="28"/>
        </w:rPr>
        <w:t>302</w:t>
      </w:r>
      <w:r w:rsidR="00C659F9" w:rsidRPr="001F3A98">
        <w:rPr>
          <w:rFonts w:eastAsia="仿宋_GB2312" w:hint="eastAsia"/>
          <w:sz w:val="28"/>
          <w:szCs w:val="28"/>
        </w:rPr>
        <w:t>户</w:t>
      </w:r>
      <w:r w:rsidRPr="001F3A98">
        <w:rPr>
          <w:rFonts w:eastAsia="仿宋_GB2312" w:hint="eastAsia"/>
          <w:sz w:val="28"/>
          <w:szCs w:val="28"/>
        </w:rPr>
        <w:t>（建筑面积为</w:t>
      </w:r>
      <w:r w:rsidR="00550D2B" w:rsidRPr="001F3A98">
        <w:rPr>
          <w:rFonts w:eastAsia="仿宋_GB2312" w:hint="eastAsia"/>
          <w:sz w:val="28"/>
          <w:szCs w:val="28"/>
        </w:rPr>
        <w:t>118.83</w:t>
      </w:r>
      <w:r w:rsidRPr="001F3A98">
        <w:rPr>
          <w:rFonts w:eastAsia="仿宋_GB2312" w:hint="eastAsia"/>
          <w:sz w:val="28"/>
          <w:szCs w:val="28"/>
        </w:rPr>
        <w:t>平方米）房屋规划用途为</w:t>
      </w:r>
      <w:r w:rsidR="00550D2B" w:rsidRPr="001F3A98">
        <w:rPr>
          <w:rFonts w:eastAsia="仿宋_GB2312" w:hint="eastAsia"/>
          <w:sz w:val="28"/>
          <w:szCs w:val="28"/>
        </w:rPr>
        <w:t>住宅</w:t>
      </w:r>
      <w:r w:rsidRPr="001F3A98">
        <w:rPr>
          <w:rFonts w:eastAsia="仿宋_GB2312" w:hint="eastAsia"/>
          <w:sz w:val="28"/>
          <w:szCs w:val="28"/>
        </w:rPr>
        <w:t>的房地产市场价值进行了评估。</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价值时点：</w:t>
      </w:r>
      <w:r w:rsidRPr="001F3A98">
        <w:rPr>
          <w:rFonts w:eastAsia="仿宋_GB2312" w:hint="eastAsia"/>
          <w:sz w:val="28"/>
          <w:szCs w:val="28"/>
        </w:rPr>
        <w:t>2018</w:t>
      </w:r>
      <w:r w:rsidRPr="001F3A98">
        <w:rPr>
          <w:rFonts w:eastAsia="仿宋_GB2312" w:hint="eastAsia"/>
          <w:sz w:val="28"/>
          <w:szCs w:val="28"/>
        </w:rPr>
        <w:t>年</w:t>
      </w:r>
      <w:r w:rsidR="00C659F9" w:rsidRPr="001F3A98">
        <w:rPr>
          <w:rFonts w:eastAsia="仿宋_GB2312" w:hint="eastAsia"/>
          <w:sz w:val="28"/>
          <w:szCs w:val="28"/>
        </w:rPr>
        <w:t>12</w:t>
      </w:r>
      <w:r w:rsidR="00C659F9" w:rsidRPr="001F3A98">
        <w:rPr>
          <w:rFonts w:eastAsia="仿宋_GB2312" w:hint="eastAsia"/>
          <w:sz w:val="28"/>
          <w:szCs w:val="28"/>
        </w:rPr>
        <w:t>月</w:t>
      </w:r>
      <w:r w:rsidR="00C659F9" w:rsidRPr="001F3A98">
        <w:rPr>
          <w:rFonts w:eastAsia="仿宋_GB2312" w:hint="eastAsia"/>
          <w:sz w:val="28"/>
          <w:szCs w:val="28"/>
        </w:rPr>
        <w:t>18</w:t>
      </w:r>
      <w:r w:rsidR="00E7788F" w:rsidRPr="001F3A98">
        <w:rPr>
          <w:rFonts w:eastAsia="仿宋_GB2312" w:hint="eastAsia"/>
          <w:sz w:val="28"/>
          <w:szCs w:val="28"/>
        </w:rPr>
        <w:t>日</w:t>
      </w:r>
      <w:r w:rsidRPr="001F3A98">
        <w:rPr>
          <w:rFonts w:eastAsia="仿宋_GB2312" w:hint="eastAsia"/>
          <w:sz w:val="28"/>
          <w:szCs w:val="28"/>
        </w:rPr>
        <w:t>。</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估价目的：评估房地产市场价值，为法院执行案件提供价值参考依据。</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总价为</w:t>
      </w:r>
      <w:r w:rsidR="005A5148" w:rsidRPr="001F3A98">
        <w:rPr>
          <w:rFonts w:eastAsia="仿宋_GB2312" w:hint="eastAsia"/>
          <w:sz w:val="28"/>
          <w:szCs w:val="28"/>
        </w:rPr>
        <w:t>2541536</w:t>
      </w:r>
      <w:r w:rsidRPr="001F3A98">
        <w:rPr>
          <w:rFonts w:eastAsia="仿宋_GB2312" w:hint="eastAsia"/>
          <w:sz w:val="28"/>
          <w:szCs w:val="28"/>
        </w:rPr>
        <w:t>元</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大写：</w:t>
      </w:r>
      <w:proofErr w:type="gramStart"/>
      <w:r w:rsidR="005A5148" w:rsidRPr="001F3A98">
        <w:rPr>
          <w:rFonts w:eastAsia="仿宋_GB2312" w:hint="eastAsia"/>
          <w:sz w:val="28"/>
          <w:szCs w:val="28"/>
        </w:rPr>
        <w:t>贰佰伍拾肆万壹仟伍佰叁拾陆</w:t>
      </w:r>
      <w:proofErr w:type="gramEnd"/>
      <w:r w:rsidRPr="001F3A98">
        <w:rPr>
          <w:rFonts w:eastAsia="仿宋_GB2312" w:hint="eastAsia"/>
          <w:sz w:val="28"/>
          <w:szCs w:val="28"/>
        </w:rPr>
        <w:t>元整</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单价：</w:t>
      </w:r>
      <w:r w:rsidR="005A5148" w:rsidRPr="001F3A98">
        <w:rPr>
          <w:rFonts w:eastAsia="仿宋_GB2312" w:hint="eastAsia"/>
          <w:sz w:val="28"/>
          <w:szCs w:val="28"/>
        </w:rPr>
        <w:t>21388</w:t>
      </w:r>
      <w:r w:rsidRPr="001F3A98">
        <w:rPr>
          <w:rFonts w:eastAsia="仿宋_GB2312" w:hint="eastAsia"/>
          <w:sz w:val="28"/>
          <w:szCs w:val="28"/>
        </w:rPr>
        <w:t>元</w:t>
      </w:r>
      <w:r w:rsidRPr="001F3A98">
        <w:rPr>
          <w:rFonts w:eastAsia="仿宋_GB2312" w:hint="eastAsia"/>
          <w:sz w:val="28"/>
          <w:szCs w:val="28"/>
        </w:rPr>
        <w:t>/</w:t>
      </w:r>
      <w:r w:rsidRPr="001F3A98">
        <w:rPr>
          <w:rFonts w:eastAsia="仿宋_GB2312" w:hint="eastAsia"/>
          <w:sz w:val="28"/>
          <w:szCs w:val="28"/>
        </w:rPr>
        <w:t>平方米（取整，货币种类为人民币）</w:t>
      </w:r>
    </w:p>
    <w:p w:rsidR="00401945" w:rsidRPr="001F3A98" w:rsidRDefault="00401945">
      <w:pPr>
        <w:spacing w:line="360" w:lineRule="auto"/>
        <w:ind w:firstLineChars="200" w:firstLine="560"/>
        <w:jc w:val="right"/>
        <w:rPr>
          <w:rFonts w:eastAsia="仿宋_GB2312"/>
          <w:sz w:val="28"/>
          <w:szCs w:val="28"/>
        </w:rPr>
      </w:pPr>
    </w:p>
    <w:p w:rsidR="00401945" w:rsidRPr="001F3A98" w:rsidRDefault="00DE71F0">
      <w:pPr>
        <w:spacing w:line="360" w:lineRule="auto"/>
        <w:ind w:firstLineChars="200" w:firstLine="560"/>
        <w:jc w:val="right"/>
        <w:rPr>
          <w:rFonts w:eastAsia="仿宋_GB2312"/>
          <w:sz w:val="28"/>
          <w:szCs w:val="28"/>
        </w:rPr>
      </w:pPr>
      <w:r w:rsidRPr="001F3A98">
        <w:rPr>
          <w:rFonts w:eastAsia="仿宋_GB2312" w:hint="eastAsia"/>
          <w:sz w:val="28"/>
          <w:szCs w:val="28"/>
        </w:rPr>
        <w:t xml:space="preserve">                          </w:t>
      </w:r>
      <w:proofErr w:type="gramStart"/>
      <w:r w:rsidRPr="001F3A98">
        <w:rPr>
          <w:rFonts w:eastAsia="仿宋_GB2312" w:hint="eastAsia"/>
          <w:sz w:val="28"/>
          <w:szCs w:val="28"/>
        </w:rPr>
        <w:t>青岛德融房地产</w:t>
      </w:r>
      <w:proofErr w:type="gramEnd"/>
      <w:r w:rsidRPr="001F3A98">
        <w:rPr>
          <w:rFonts w:eastAsia="仿宋_GB2312" w:hint="eastAsia"/>
          <w:sz w:val="28"/>
          <w:szCs w:val="28"/>
        </w:rPr>
        <w:t>评估有限公司</w:t>
      </w:r>
    </w:p>
    <w:p w:rsidR="00401945" w:rsidRPr="001F3A98" w:rsidRDefault="00DF6E74">
      <w:pPr>
        <w:spacing w:line="360" w:lineRule="auto"/>
        <w:ind w:firstLineChars="200" w:firstLine="560"/>
        <w:jc w:val="right"/>
        <w:rPr>
          <w:rFonts w:eastAsia="仿宋_GB2312"/>
          <w:sz w:val="28"/>
          <w:szCs w:val="28"/>
        </w:rPr>
        <w:sectPr w:rsidR="00401945" w:rsidRPr="001F3A98">
          <w:headerReference w:type="default" r:id="rId9"/>
          <w:footerReference w:type="even" r:id="rId10"/>
          <w:footerReference w:type="default" r:id="rId11"/>
          <w:pgSz w:w="11907" w:h="16840"/>
          <w:pgMar w:top="1440" w:right="1247" w:bottom="1440" w:left="1814" w:header="851" w:footer="992" w:gutter="0"/>
          <w:pgNumType w:start="0"/>
          <w:cols w:space="720"/>
          <w:titlePg/>
          <w:docGrid w:type="lines" w:linePitch="312"/>
        </w:sectPr>
      </w:pPr>
      <w:r>
        <w:rPr>
          <w:rFonts w:eastAsia="仿宋_GB2312" w:hint="eastAsia"/>
          <w:sz w:val="28"/>
          <w:szCs w:val="28"/>
        </w:rPr>
        <w:t>二</w:t>
      </w:r>
      <w:r>
        <w:rPr>
          <w:rFonts w:ascii="宋体" w:eastAsia="宋体" w:hAnsi="宋体" w:cs="宋体" w:hint="eastAsia"/>
          <w:sz w:val="28"/>
          <w:szCs w:val="28"/>
        </w:rPr>
        <w:t>〇</w:t>
      </w:r>
      <w:r>
        <w:rPr>
          <w:rFonts w:ascii="仿宋_GB2312" w:eastAsia="仿宋_GB2312" w:hAnsi="仿宋_GB2312" w:cs="仿宋_GB2312" w:hint="eastAsia"/>
          <w:sz w:val="28"/>
          <w:szCs w:val="28"/>
        </w:rPr>
        <w:t>一九年一月二</w:t>
      </w:r>
      <w:r w:rsidR="00E7788F" w:rsidRPr="001F3A98">
        <w:rPr>
          <w:rFonts w:ascii="仿宋_GB2312" w:eastAsia="仿宋_GB2312" w:hAnsi="仿宋_GB2312" w:cs="仿宋_GB2312" w:hint="eastAsia"/>
          <w:sz w:val="28"/>
          <w:szCs w:val="28"/>
        </w:rPr>
        <w:t>日</w:t>
      </w:r>
      <w:r w:rsidR="00DE71F0" w:rsidRPr="001F3A98">
        <w:rPr>
          <w:rFonts w:eastAsia="仿宋_GB2312" w:hint="eastAsia"/>
          <w:sz w:val="28"/>
          <w:szCs w:val="28"/>
        </w:rPr>
        <w:t xml:space="preserve"> </w:t>
      </w:r>
    </w:p>
    <w:p w:rsidR="00401945" w:rsidRPr="001F3A98" w:rsidRDefault="00DE71F0">
      <w:pPr>
        <w:spacing w:line="480" w:lineRule="exact"/>
        <w:jc w:val="center"/>
        <w:rPr>
          <w:rFonts w:eastAsia="黑体"/>
          <w:sz w:val="44"/>
          <w:szCs w:val="44"/>
        </w:rPr>
      </w:pPr>
      <w:r w:rsidRPr="001F3A98">
        <w:rPr>
          <w:rFonts w:eastAsia="黑体" w:hint="eastAsia"/>
          <w:sz w:val="44"/>
          <w:szCs w:val="44"/>
        </w:rPr>
        <w:lastRenderedPageBreak/>
        <w:t>估价师声明</w:t>
      </w:r>
    </w:p>
    <w:p w:rsidR="00401945" w:rsidRPr="001F3A98" w:rsidRDefault="00401945">
      <w:pPr>
        <w:spacing w:line="480" w:lineRule="exact"/>
        <w:rPr>
          <w:rFonts w:eastAsia="黑体"/>
          <w:sz w:val="28"/>
          <w:szCs w:val="28"/>
        </w:rPr>
      </w:pP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我们郑重说明：</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1</w:t>
      </w:r>
      <w:r w:rsidRPr="001F3A98">
        <w:rPr>
          <w:rFonts w:eastAsia="仿宋_GB2312" w:hint="eastAsia"/>
          <w:sz w:val="28"/>
          <w:szCs w:val="28"/>
        </w:rPr>
        <w:t>、我们在本估价报告中陈述的事实是真实的和准确的。</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2</w:t>
      </w:r>
      <w:r w:rsidRPr="001F3A98">
        <w:rPr>
          <w:rFonts w:eastAsia="仿宋_GB2312" w:hint="eastAsia"/>
          <w:sz w:val="28"/>
          <w:szCs w:val="28"/>
        </w:rPr>
        <w:t>、本评估报告中的分析、意见和结论是我们自己公正的专业分析、意见和结论，但受到本评估报告中已说明的假设和限制条件的限制。</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、我们与本估价报告中的估价对象没有利害关系，也与有关当事人没有个人利害关系或偏见。</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4</w:t>
      </w:r>
      <w:r w:rsidRPr="001F3A98">
        <w:rPr>
          <w:rFonts w:eastAsia="仿宋_GB2312" w:hint="eastAsia"/>
          <w:sz w:val="28"/>
          <w:szCs w:val="28"/>
        </w:rPr>
        <w:t>、我们依照中华人民共和国国家标准《房地产估价规范》对待</w:t>
      </w:r>
      <w:proofErr w:type="gramStart"/>
      <w:r w:rsidRPr="001F3A98">
        <w:rPr>
          <w:rFonts w:eastAsia="仿宋_GB2312" w:hint="eastAsia"/>
          <w:sz w:val="28"/>
          <w:szCs w:val="28"/>
        </w:rPr>
        <w:t>估</w:t>
      </w:r>
      <w:proofErr w:type="gramEnd"/>
      <w:r w:rsidRPr="001F3A98">
        <w:rPr>
          <w:rFonts w:eastAsia="仿宋_GB2312" w:hint="eastAsia"/>
          <w:sz w:val="28"/>
          <w:szCs w:val="28"/>
        </w:rPr>
        <w:t>对象进行综合分析，形成意见和结论，撰写本估价报告。</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5</w:t>
      </w:r>
      <w:r w:rsidRPr="001F3A98">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6</w:t>
      </w:r>
      <w:r w:rsidRPr="001F3A98">
        <w:rPr>
          <w:rFonts w:eastAsia="仿宋_GB2312" w:hint="eastAsia"/>
          <w:sz w:val="28"/>
          <w:szCs w:val="28"/>
        </w:rPr>
        <w:t>、没有人对本估价报告提供了重要专业帮助。</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7</w:t>
      </w:r>
      <w:r w:rsidRPr="001F3A98">
        <w:rPr>
          <w:rFonts w:eastAsia="仿宋_GB2312" w:hint="eastAsia"/>
          <w:sz w:val="28"/>
          <w:szCs w:val="28"/>
        </w:rPr>
        <w:t>、本估价报告需经房地产估价师签名盖章并加盖估价机构公章，作为一个整体时有效，复印件无效。</w:t>
      </w:r>
    </w:p>
    <w:p w:rsidR="00401945" w:rsidRPr="001F3A98" w:rsidRDefault="00DE71F0">
      <w:pPr>
        <w:spacing w:line="500" w:lineRule="exact"/>
        <w:ind w:firstLineChars="200" w:firstLine="560"/>
        <w:rPr>
          <w:rFonts w:eastAsia="仿宋_GB2312"/>
          <w:sz w:val="28"/>
          <w:szCs w:val="28"/>
        </w:rPr>
      </w:pPr>
      <w:r w:rsidRPr="001F3A98">
        <w:rPr>
          <w:rFonts w:eastAsia="仿宋_GB2312" w:hint="eastAsia"/>
          <w:sz w:val="28"/>
          <w:szCs w:val="28"/>
        </w:rPr>
        <w:t>8</w:t>
      </w:r>
      <w:r w:rsidRPr="001F3A98">
        <w:rPr>
          <w:rFonts w:eastAsia="仿宋_GB2312" w:hint="eastAsia"/>
          <w:sz w:val="28"/>
          <w:szCs w:val="28"/>
        </w:rPr>
        <w:t>、本估价报告所依据的有关资料的真实性</w:t>
      </w:r>
      <w:proofErr w:type="gramStart"/>
      <w:r w:rsidRPr="001F3A98">
        <w:rPr>
          <w:rFonts w:eastAsia="仿宋_GB2312" w:hint="eastAsia"/>
          <w:sz w:val="28"/>
          <w:szCs w:val="28"/>
        </w:rPr>
        <w:t>由资料</w:t>
      </w:r>
      <w:proofErr w:type="gramEnd"/>
      <w:r w:rsidRPr="001F3A98">
        <w:rPr>
          <w:rFonts w:eastAsia="仿宋_GB2312" w:hint="eastAsia"/>
          <w:sz w:val="28"/>
          <w:szCs w:val="28"/>
        </w:rPr>
        <w:t>提供方负责，因资料失实造成评估结果有误差的，估价机构和房地产估价师不承担相应的责任。</w:t>
      </w:r>
      <w:r w:rsidRPr="001F3A98">
        <w:rPr>
          <w:rFonts w:eastAsia="仿宋_GB2312"/>
          <w:sz w:val="28"/>
          <w:szCs w:val="28"/>
        </w:rPr>
        <w:t xml:space="preserve">  </w:t>
      </w:r>
    </w:p>
    <w:p w:rsidR="00401945" w:rsidRPr="001F3A98" w:rsidRDefault="00401945">
      <w:pPr>
        <w:spacing w:line="520" w:lineRule="exact"/>
        <w:rPr>
          <w:rFonts w:eastAsia="黑体"/>
          <w:sz w:val="44"/>
          <w:szCs w:val="44"/>
        </w:rPr>
      </w:pPr>
    </w:p>
    <w:p w:rsidR="00401945" w:rsidRPr="001F3A98" w:rsidRDefault="00DE71F0">
      <w:pPr>
        <w:ind w:firstLineChars="100" w:firstLine="440"/>
        <w:rPr>
          <w:rFonts w:eastAsia="黑体"/>
          <w:sz w:val="44"/>
          <w:szCs w:val="44"/>
        </w:rPr>
      </w:pPr>
      <w:r w:rsidRPr="001F3A98">
        <w:rPr>
          <w:rFonts w:eastAsia="黑体"/>
          <w:sz w:val="44"/>
          <w:szCs w:val="44"/>
        </w:rPr>
        <w:t xml:space="preserve"> </w:t>
      </w:r>
      <w:r w:rsidRPr="001F3A98">
        <w:rPr>
          <w:rFonts w:eastAsia="黑体" w:hint="eastAsia"/>
          <w:sz w:val="44"/>
          <w:szCs w:val="44"/>
        </w:rPr>
        <w:t>声明人：</w:t>
      </w:r>
    </w:p>
    <w:p w:rsidR="00401945" w:rsidRPr="001F3A98" w:rsidRDefault="00DE71F0">
      <w:pPr>
        <w:jc w:val="center"/>
        <w:rPr>
          <w:rFonts w:eastAsia="黑体"/>
          <w:sz w:val="28"/>
          <w:szCs w:val="28"/>
        </w:rPr>
      </w:pPr>
      <w:r w:rsidRPr="001F3A98">
        <w:rPr>
          <w:rFonts w:eastAsia="黑体"/>
          <w:sz w:val="28"/>
          <w:szCs w:val="28"/>
        </w:rPr>
        <w:br w:type="page"/>
      </w:r>
    </w:p>
    <w:p w:rsidR="00401945" w:rsidRPr="001F3A98" w:rsidRDefault="00DE71F0">
      <w:pPr>
        <w:spacing w:line="500" w:lineRule="exact"/>
        <w:jc w:val="center"/>
        <w:rPr>
          <w:rFonts w:eastAsia="黑体"/>
          <w:b/>
          <w:sz w:val="44"/>
        </w:rPr>
      </w:pPr>
      <w:r w:rsidRPr="001F3A98">
        <w:rPr>
          <w:rFonts w:eastAsia="黑体" w:hint="eastAsia"/>
          <w:b/>
          <w:sz w:val="44"/>
        </w:rPr>
        <w:lastRenderedPageBreak/>
        <w:t>估价的假设和限制条件</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一、本次估价的假设前提</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1</w:t>
      </w:r>
      <w:r w:rsidRPr="001F3A98">
        <w:rPr>
          <w:rFonts w:eastAsia="仿宋_GB2312" w:hint="eastAsia"/>
          <w:sz w:val="28"/>
          <w:szCs w:val="28"/>
        </w:rPr>
        <w:t>、估价委托人提供的估价对象产权</w:t>
      </w:r>
      <w:proofErr w:type="gramStart"/>
      <w:r w:rsidRPr="001F3A98">
        <w:rPr>
          <w:rFonts w:eastAsia="仿宋_GB2312" w:hint="eastAsia"/>
          <w:sz w:val="28"/>
          <w:szCs w:val="28"/>
        </w:rPr>
        <w:t>证资料</w:t>
      </w:r>
      <w:proofErr w:type="gramEnd"/>
      <w:r w:rsidRPr="001F3A98">
        <w:rPr>
          <w:rFonts w:eastAsia="仿宋_GB2312" w:hint="eastAsia"/>
          <w:sz w:val="28"/>
          <w:szCs w:val="28"/>
        </w:rPr>
        <w:t>真实、合法，产权清晰，手续齐全，估价对象可持续使用，可在公开市场上自由转让。</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2</w:t>
      </w:r>
      <w:r w:rsidRPr="001F3A98">
        <w:rPr>
          <w:rFonts w:eastAsia="仿宋_GB2312" w:hint="eastAsia"/>
          <w:sz w:val="28"/>
          <w:szCs w:val="28"/>
        </w:rPr>
        <w:t>、本报告的价值时点为注册房地产估价师完成现场查勘之日，即</w:t>
      </w:r>
      <w:r w:rsidRPr="001F3A98">
        <w:rPr>
          <w:rFonts w:eastAsia="仿宋_GB2312" w:hint="eastAsia"/>
          <w:sz w:val="28"/>
          <w:szCs w:val="28"/>
        </w:rPr>
        <w:t>2018</w:t>
      </w:r>
      <w:r w:rsidRPr="001F3A98">
        <w:rPr>
          <w:rFonts w:eastAsia="仿宋_GB2312" w:hint="eastAsia"/>
          <w:sz w:val="28"/>
          <w:szCs w:val="28"/>
        </w:rPr>
        <w:t>年</w:t>
      </w:r>
      <w:r w:rsidRPr="001F3A98">
        <w:rPr>
          <w:rFonts w:eastAsia="仿宋_GB2312" w:hint="eastAsia"/>
          <w:sz w:val="28"/>
          <w:szCs w:val="28"/>
        </w:rPr>
        <w:t>12</w:t>
      </w:r>
      <w:r w:rsidRPr="001F3A98">
        <w:rPr>
          <w:rFonts w:eastAsia="仿宋_GB2312" w:hint="eastAsia"/>
          <w:sz w:val="28"/>
          <w:szCs w:val="28"/>
        </w:rPr>
        <w:t>月</w:t>
      </w:r>
      <w:r w:rsidR="00A26DC4" w:rsidRPr="001F3A98">
        <w:rPr>
          <w:rFonts w:eastAsia="仿宋_GB2312" w:hint="eastAsia"/>
          <w:sz w:val="28"/>
          <w:szCs w:val="28"/>
        </w:rPr>
        <w:t>18</w:t>
      </w:r>
      <w:r w:rsidRPr="001F3A98">
        <w:rPr>
          <w:rFonts w:eastAsia="仿宋_GB2312" w:hint="eastAsia"/>
          <w:sz w:val="28"/>
          <w:szCs w:val="28"/>
        </w:rPr>
        <w:t>日。本次估价以估价对象于价值时点的权益状况和实物状况为估价前提。</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本报告提供的在假定未设立法定优先受偿权利下的市场价值，是估价对象于价值时点的公开市场价格。所谓公开市场价格是指评估对象于价值时点在市场上公开出售并按以下条件进行交易最可能实现的价格：交易双方是自愿地进行交易的；交易双方是出于利已动机进行交易的；交易双方是理性而谨慎的，并且了解交易对象、知晓市场行情；交易双方有较充裕的时间进行交易；未获悉买者因特殊兴趣而给予附加出价，但不是必要的成交价。</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5</w:t>
      </w:r>
      <w:r w:rsidRPr="001F3A98">
        <w:rPr>
          <w:rFonts w:eastAsia="仿宋_GB2312" w:hint="eastAsia"/>
          <w:sz w:val="28"/>
          <w:szCs w:val="28"/>
        </w:rPr>
        <w:t>、根据估价委托人提供的有关资料，估价对象于价值</w:t>
      </w:r>
      <w:proofErr w:type="gramStart"/>
      <w:r w:rsidRPr="001F3A98">
        <w:rPr>
          <w:rFonts w:eastAsia="仿宋_GB2312" w:hint="eastAsia"/>
          <w:sz w:val="28"/>
          <w:szCs w:val="28"/>
        </w:rPr>
        <w:t>时点未</w:t>
      </w:r>
      <w:proofErr w:type="gramEnd"/>
      <w:r w:rsidRPr="001F3A98">
        <w:rPr>
          <w:rFonts w:eastAsia="仿宋_GB2312" w:hint="eastAsia"/>
          <w:sz w:val="28"/>
          <w:szCs w:val="28"/>
        </w:rPr>
        <w:t>设立抵押或原有抵押已注销、未托欠建筑工程价款等，法定优先受偿款为零。本次估价以此为依据进行，并对此假设前提不承担相应责任。</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6</w:t>
      </w:r>
      <w:r w:rsidRPr="001F3A98">
        <w:rPr>
          <w:rFonts w:eastAsia="仿宋_GB2312" w:hint="eastAsia"/>
          <w:sz w:val="28"/>
          <w:szCs w:val="28"/>
        </w:rPr>
        <w:t>、估价人员未对估价对象做建筑物基础和结构上的测量和实验，本次估价假设估价对象无基础、结构等方面的重大质量问题，并对此假设前提不承担相应责任。</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二、本估价报告使用的限制条件</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1</w:t>
      </w:r>
      <w:r w:rsidRPr="001F3A98">
        <w:rPr>
          <w:rFonts w:eastAsia="仿宋_GB2312" w:hint="eastAsia"/>
          <w:sz w:val="28"/>
          <w:szCs w:val="28"/>
        </w:rPr>
        <w:t>、估价结果是反映估价对象于价值时点、在本次估价目的下的市场价值参考，估价时没有考虑国家宏观经济政策变化、市场供应关系变化、市场结构变化、遇有自然力和其他不可抗力等因素对房地产价值的影响。当上述条件发生变化时，估价结果将随之发生相应变化。</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2</w:t>
      </w:r>
      <w:r w:rsidRPr="001F3A98">
        <w:rPr>
          <w:rFonts w:eastAsia="仿宋_GB2312" w:hint="eastAsia"/>
          <w:sz w:val="28"/>
          <w:szCs w:val="28"/>
        </w:rPr>
        <w:t>、估价结果未考虑未来可能发生的处置风险。但在本估价报告中已对有关问题进行了一定的分析和提示。</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、本估价报告按估价目的提供给估价委托人使用，不作他用。</w:t>
      </w:r>
      <w:r w:rsidRPr="001F3A98">
        <w:rPr>
          <w:rFonts w:eastAsia="仿宋_GB2312" w:hint="eastAsia"/>
          <w:sz w:val="28"/>
          <w:szCs w:val="28"/>
        </w:rPr>
        <w:lastRenderedPageBreak/>
        <w:t>若改变估价目的而使用本估价报告，需向本估价公司咨询后做必要的修正，重新出具报告。</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4</w:t>
      </w:r>
      <w:r w:rsidRPr="001F3A98">
        <w:rPr>
          <w:rFonts w:eastAsia="仿宋_GB2312" w:hint="eastAsia"/>
          <w:sz w:val="28"/>
          <w:szCs w:val="28"/>
        </w:rPr>
        <w:t>、本估价报告仅供估价委托人办理案件司法鉴定使用，未经本公司同意，不得向主管部门、委托人及估价报告审查部门之外的任何单位和个人提供。报告的全部或部分内容不得发表于任何公开媒体上。</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5</w:t>
      </w:r>
      <w:r w:rsidRPr="001F3A98">
        <w:rPr>
          <w:rFonts w:eastAsia="仿宋_GB2312" w:hint="eastAsia"/>
          <w:sz w:val="28"/>
          <w:szCs w:val="28"/>
        </w:rPr>
        <w:t>、估价结果中已包含</w:t>
      </w:r>
      <w:proofErr w:type="gramStart"/>
      <w:r w:rsidRPr="001F3A98">
        <w:rPr>
          <w:rFonts w:eastAsia="仿宋_GB2312" w:hint="eastAsia"/>
          <w:sz w:val="28"/>
          <w:szCs w:val="28"/>
        </w:rPr>
        <w:t>待估对象</w:t>
      </w:r>
      <w:proofErr w:type="gramEnd"/>
      <w:r w:rsidRPr="001F3A98">
        <w:rPr>
          <w:rFonts w:eastAsia="仿宋_GB2312" w:hint="eastAsia"/>
          <w:sz w:val="28"/>
          <w:szCs w:val="28"/>
        </w:rPr>
        <w:t>所占土地使用权价值。</w:t>
      </w:r>
    </w:p>
    <w:p w:rsidR="00990C93" w:rsidRPr="001F3A98" w:rsidRDefault="00990C93" w:rsidP="00990C93">
      <w:pPr>
        <w:spacing w:line="480" w:lineRule="exact"/>
        <w:ind w:firstLine="555"/>
        <w:rPr>
          <w:rFonts w:eastAsia="仿宋_GB2312"/>
          <w:sz w:val="28"/>
          <w:szCs w:val="28"/>
        </w:rPr>
      </w:pPr>
      <w:r w:rsidRPr="001F3A98">
        <w:rPr>
          <w:rFonts w:eastAsia="仿宋_GB2312" w:hint="eastAsia"/>
          <w:sz w:val="28"/>
          <w:szCs w:val="28"/>
        </w:rPr>
        <w:t>6</w:t>
      </w:r>
      <w:r w:rsidRPr="001F3A98">
        <w:rPr>
          <w:rFonts w:eastAsia="仿宋_GB2312" w:hint="eastAsia"/>
          <w:sz w:val="28"/>
          <w:szCs w:val="28"/>
        </w:rPr>
        <w:t>、本估价报告应用的有效期为自出具报告之日起一年。</w:t>
      </w:r>
    </w:p>
    <w:p w:rsidR="00401945" w:rsidRPr="001F3A98" w:rsidRDefault="00401945">
      <w:pPr>
        <w:spacing w:line="360" w:lineRule="auto"/>
        <w:jc w:val="center"/>
        <w:rPr>
          <w:rFonts w:ascii="黑体" w:eastAsia="黑体" w:hAnsi="Arial Narrow"/>
          <w:sz w:val="44"/>
        </w:rPr>
      </w:pPr>
    </w:p>
    <w:p w:rsidR="00401945" w:rsidRPr="001F3A98" w:rsidRDefault="00401945">
      <w:pPr>
        <w:spacing w:line="360" w:lineRule="auto"/>
        <w:jc w:val="center"/>
        <w:rPr>
          <w:rFonts w:ascii="黑体" w:eastAsia="黑体" w:hAnsi="Arial Narrow"/>
          <w:sz w:val="44"/>
        </w:rPr>
      </w:pPr>
    </w:p>
    <w:p w:rsidR="00401945" w:rsidRPr="001F3A98" w:rsidRDefault="00401945">
      <w:pPr>
        <w:spacing w:line="360" w:lineRule="auto"/>
        <w:jc w:val="center"/>
        <w:rPr>
          <w:rFonts w:ascii="黑体" w:eastAsia="黑体" w:hAnsi="Arial Narrow"/>
          <w:sz w:val="44"/>
        </w:rPr>
      </w:pPr>
    </w:p>
    <w:p w:rsidR="00401945" w:rsidRPr="001F3A98" w:rsidRDefault="00401945">
      <w:pPr>
        <w:spacing w:line="360" w:lineRule="auto"/>
        <w:jc w:val="center"/>
        <w:rPr>
          <w:rFonts w:ascii="黑体" w:eastAsia="黑体" w:hAnsi="Arial Narrow"/>
          <w:sz w:val="44"/>
        </w:rPr>
      </w:pPr>
    </w:p>
    <w:p w:rsidR="00401945" w:rsidRPr="001F3A98" w:rsidRDefault="00401945">
      <w:pPr>
        <w:spacing w:line="360" w:lineRule="auto"/>
        <w:jc w:val="center"/>
        <w:rPr>
          <w:rFonts w:ascii="黑体" w:eastAsia="黑体" w:hAnsi="Arial Narrow"/>
          <w:sz w:val="44"/>
        </w:rPr>
      </w:pPr>
    </w:p>
    <w:p w:rsidR="00401945" w:rsidRPr="001F3A98" w:rsidRDefault="00401945">
      <w:pPr>
        <w:spacing w:line="360" w:lineRule="auto"/>
        <w:jc w:val="center"/>
        <w:rPr>
          <w:rFonts w:ascii="黑体" w:eastAsia="黑体" w:hAnsi="Arial Narrow"/>
          <w:sz w:val="44"/>
        </w:rPr>
      </w:pPr>
    </w:p>
    <w:p w:rsidR="00990C93" w:rsidRPr="001F3A98" w:rsidRDefault="00990C93">
      <w:pPr>
        <w:widowControl/>
        <w:jc w:val="left"/>
        <w:rPr>
          <w:rFonts w:ascii="黑体" w:eastAsia="黑体" w:hAnsi="Arial Narrow"/>
          <w:sz w:val="44"/>
        </w:rPr>
      </w:pPr>
      <w:r w:rsidRPr="001F3A98">
        <w:rPr>
          <w:rFonts w:ascii="黑体" w:eastAsia="黑体" w:hAnsi="Arial Narrow"/>
          <w:sz w:val="44"/>
        </w:rPr>
        <w:br w:type="page"/>
      </w:r>
    </w:p>
    <w:p w:rsidR="00401945" w:rsidRPr="001F3A98" w:rsidRDefault="00DE71F0">
      <w:pPr>
        <w:spacing w:line="360" w:lineRule="auto"/>
        <w:jc w:val="center"/>
        <w:rPr>
          <w:rFonts w:ascii="黑体" w:eastAsia="黑体" w:hAnsi="Arial Narrow"/>
          <w:sz w:val="44"/>
        </w:rPr>
      </w:pPr>
      <w:r w:rsidRPr="001F3A98">
        <w:rPr>
          <w:rFonts w:ascii="黑体" w:eastAsia="黑体" w:hAnsi="Arial Narrow" w:hint="eastAsia"/>
          <w:sz w:val="44"/>
        </w:rPr>
        <w:lastRenderedPageBreak/>
        <w:t>房地产估价结果报告</w:t>
      </w:r>
    </w:p>
    <w:p w:rsidR="00401945" w:rsidRPr="001F3A98" w:rsidRDefault="00DE71F0">
      <w:pPr>
        <w:spacing w:line="360" w:lineRule="auto"/>
        <w:ind w:right="236" w:firstLineChars="1600" w:firstLine="4480"/>
        <w:rPr>
          <w:rFonts w:ascii="仿宋_GB2312" w:eastAsia="仿宋_GB2312"/>
          <w:sz w:val="28"/>
        </w:rPr>
      </w:pPr>
      <w:r w:rsidRPr="001F3A98">
        <w:rPr>
          <w:rFonts w:eastAsia="仿宋_GB2312" w:hint="eastAsia"/>
          <w:sz w:val="28"/>
          <w:szCs w:val="28"/>
        </w:rPr>
        <w:t>青</w:t>
      </w:r>
      <w:proofErr w:type="gramStart"/>
      <w:r w:rsidRPr="001F3A98">
        <w:rPr>
          <w:rFonts w:eastAsia="仿宋_GB2312" w:hint="eastAsia"/>
          <w:sz w:val="28"/>
          <w:szCs w:val="28"/>
        </w:rPr>
        <w:t>德融估字</w:t>
      </w:r>
      <w:proofErr w:type="gramEnd"/>
      <w:r w:rsidRPr="001F3A98">
        <w:rPr>
          <w:rFonts w:eastAsia="仿宋_GB2312" w:hint="eastAsia"/>
          <w:sz w:val="28"/>
          <w:szCs w:val="28"/>
        </w:rPr>
        <w:t>第</w:t>
      </w:r>
      <w:r w:rsidR="004B717C" w:rsidRPr="001F3A98">
        <w:rPr>
          <w:rFonts w:eastAsia="仿宋_GB2312" w:hint="eastAsia"/>
          <w:sz w:val="28"/>
          <w:szCs w:val="28"/>
        </w:rPr>
        <w:t>SFCY201</w:t>
      </w:r>
      <w:r w:rsidR="00C659F9" w:rsidRPr="001F3A98">
        <w:rPr>
          <w:rFonts w:eastAsia="仿宋_GB2312" w:hint="eastAsia"/>
          <w:sz w:val="28"/>
          <w:szCs w:val="28"/>
        </w:rPr>
        <w:t>8011</w:t>
      </w:r>
      <w:r w:rsidRPr="001F3A98">
        <w:rPr>
          <w:rFonts w:eastAsia="仿宋_GB2312" w:hint="eastAsia"/>
          <w:sz w:val="28"/>
          <w:szCs w:val="28"/>
        </w:rPr>
        <w:t>号</w:t>
      </w:r>
    </w:p>
    <w:p w:rsidR="00401945" w:rsidRPr="001F3A98" w:rsidRDefault="00DE71F0">
      <w:pPr>
        <w:spacing w:line="360" w:lineRule="auto"/>
        <w:ind w:firstLineChars="200" w:firstLine="640"/>
        <w:rPr>
          <w:rFonts w:ascii="仿宋_GB2312" w:eastAsia="仿宋_GB2312"/>
          <w:sz w:val="32"/>
        </w:rPr>
      </w:pPr>
      <w:r w:rsidRPr="001F3A98">
        <w:rPr>
          <w:rFonts w:ascii="黑体" w:eastAsia="黑体" w:hint="eastAsia"/>
          <w:sz w:val="32"/>
        </w:rPr>
        <w:t>一、委托方：</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委托方：</w:t>
      </w:r>
      <w:r w:rsidR="00AE3271" w:rsidRPr="001F3A98">
        <w:rPr>
          <w:rFonts w:eastAsia="仿宋_GB2312" w:hint="eastAsia"/>
          <w:sz w:val="28"/>
          <w:szCs w:val="28"/>
        </w:rPr>
        <w:t>青岛市城阳区人民法院</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二、估价方：</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受托估价机构：</w:t>
      </w:r>
      <w:proofErr w:type="gramStart"/>
      <w:r w:rsidRPr="001F3A98">
        <w:rPr>
          <w:rFonts w:eastAsia="仿宋_GB2312" w:hint="eastAsia"/>
          <w:sz w:val="28"/>
          <w:szCs w:val="28"/>
        </w:rPr>
        <w:t>青岛德融房地产</w:t>
      </w:r>
      <w:proofErr w:type="gramEnd"/>
      <w:r w:rsidRPr="001F3A98">
        <w:rPr>
          <w:rFonts w:eastAsia="仿宋_GB2312" w:hint="eastAsia"/>
          <w:sz w:val="28"/>
          <w:szCs w:val="28"/>
        </w:rPr>
        <w:t>评估有限公司</w:t>
      </w:r>
      <w:r w:rsidRPr="001F3A98">
        <w:rPr>
          <w:rFonts w:eastAsia="仿宋_GB2312" w:hint="eastAsia"/>
          <w:sz w:val="28"/>
          <w:szCs w:val="28"/>
        </w:rPr>
        <w:t xml:space="preserve"> </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机</w:t>
      </w:r>
      <w:r w:rsidRPr="001F3A98">
        <w:rPr>
          <w:rFonts w:eastAsia="仿宋_GB2312" w:hint="eastAsia"/>
          <w:sz w:val="28"/>
          <w:szCs w:val="28"/>
        </w:rPr>
        <w:t xml:space="preserve"> </w:t>
      </w:r>
      <w:r w:rsidRPr="001F3A98">
        <w:rPr>
          <w:rFonts w:eastAsia="仿宋_GB2312" w:hint="eastAsia"/>
          <w:sz w:val="28"/>
          <w:szCs w:val="28"/>
        </w:rPr>
        <w:t>构</w:t>
      </w:r>
      <w:r w:rsidRPr="001F3A98">
        <w:rPr>
          <w:rFonts w:eastAsia="仿宋_GB2312" w:hint="eastAsia"/>
          <w:sz w:val="28"/>
          <w:szCs w:val="28"/>
        </w:rPr>
        <w:t xml:space="preserve">  </w:t>
      </w:r>
      <w:r w:rsidRPr="001F3A98">
        <w:rPr>
          <w:rFonts w:eastAsia="仿宋_GB2312" w:hint="eastAsia"/>
          <w:sz w:val="28"/>
          <w:szCs w:val="28"/>
        </w:rPr>
        <w:t>地</w:t>
      </w:r>
      <w:r w:rsidRPr="001F3A98">
        <w:rPr>
          <w:rFonts w:eastAsia="仿宋_GB2312" w:hint="eastAsia"/>
          <w:sz w:val="28"/>
          <w:szCs w:val="28"/>
        </w:rPr>
        <w:t xml:space="preserve"> </w:t>
      </w:r>
      <w:r w:rsidRPr="001F3A98">
        <w:rPr>
          <w:rFonts w:eastAsia="仿宋_GB2312" w:hint="eastAsia"/>
          <w:sz w:val="28"/>
          <w:szCs w:val="28"/>
        </w:rPr>
        <w:t>址：市南区香港中路</w:t>
      </w:r>
      <w:r w:rsidRPr="001F3A98">
        <w:rPr>
          <w:rFonts w:eastAsia="仿宋_GB2312" w:hint="eastAsia"/>
          <w:sz w:val="28"/>
          <w:szCs w:val="28"/>
        </w:rPr>
        <w:t>40</w:t>
      </w:r>
      <w:r w:rsidRPr="001F3A98">
        <w:rPr>
          <w:rFonts w:eastAsia="仿宋_GB2312" w:hint="eastAsia"/>
          <w:sz w:val="28"/>
          <w:szCs w:val="28"/>
        </w:rPr>
        <w:t>号数码港旗舰大厦</w:t>
      </w:r>
      <w:r w:rsidRPr="001F3A98">
        <w:rPr>
          <w:rFonts w:eastAsia="仿宋_GB2312" w:hint="eastAsia"/>
          <w:sz w:val="28"/>
          <w:szCs w:val="28"/>
        </w:rPr>
        <w:t>25</w:t>
      </w:r>
      <w:r w:rsidRPr="001F3A98">
        <w:rPr>
          <w:rFonts w:eastAsia="仿宋_GB2312" w:hint="eastAsia"/>
          <w:sz w:val="28"/>
          <w:szCs w:val="28"/>
        </w:rPr>
        <w:t>层</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法</w:t>
      </w:r>
      <w:r w:rsidRPr="001F3A98">
        <w:rPr>
          <w:rFonts w:eastAsia="仿宋_GB2312" w:hint="eastAsia"/>
          <w:sz w:val="28"/>
          <w:szCs w:val="28"/>
        </w:rPr>
        <w:t xml:space="preserve"> </w:t>
      </w:r>
      <w:r w:rsidRPr="001F3A98">
        <w:rPr>
          <w:rFonts w:eastAsia="仿宋_GB2312" w:hint="eastAsia"/>
          <w:sz w:val="28"/>
          <w:szCs w:val="28"/>
        </w:rPr>
        <w:t>人</w:t>
      </w:r>
      <w:r w:rsidRPr="001F3A98">
        <w:rPr>
          <w:rFonts w:eastAsia="仿宋_GB2312" w:hint="eastAsia"/>
          <w:sz w:val="28"/>
          <w:szCs w:val="28"/>
        </w:rPr>
        <w:t xml:space="preserve">  </w:t>
      </w:r>
      <w:r w:rsidRPr="001F3A98">
        <w:rPr>
          <w:rFonts w:eastAsia="仿宋_GB2312" w:hint="eastAsia"/>
          <w:sz w:val="28"/>
          <w:szCs w:val="28"/>
        </w:rPr>
        <w:t>代</w:t>
      </w:r>
      <w:r w:rsidRPr="001F3A98">
        <w:rPr>
          <w:rFonts w:eastAsia="仿宋_GB2312" w:hint="eastAsia"/>
          <w:sz w:val="28"/>
          <w:szCs w:val="28"/>
        </w:rPr>
        <w:t xml:space="preserve"> </w:t>
      </w:r>
      <w:r w:rsidRPr="001F3A98">
        <w:rPr>
          <w:rFonts w:eastAsia="仿宋_GB2312" w:hint="eastAsia"/>
          <w:sz w:val="28"/>
          <w:szCs w:val="28"/>
        </w:rPr>
        <w:t>表：</w:t>
      </w:r>
      <w:proofErr w:type="gramStart"/>
      <w:r w:rsidRPr="001F3A98">
        <w:rPr>
          <w:rFonts w:eastAsia="仿宋_GB2312" w:hint="eastAsia"/>
          <w:sz w:val="28"/>
          <w:szCs w:val="28"/>
        </w:rPr>
        <w:t>杜守宝</w:t>
      </w:r>
      <w:proofErr w:type="gramEnd"/>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资</w:t>
      </w:r>
      <w:r w:rsidRPr="001F3A98">
        <w:rPr>
          <w:rFonts w:eastAsia="仿宋_GB2312" w:hint="eastAsia"/>
          <w:sz w:val="28"/>
          <w:szCs w:val="28"/>
        </w:rPr>
        <w:t xml:space="preserve"> </w:t>
      </w:r>
      <w:r w:rsidRPr="001F3A98">
        <w:rPr>
          <w:rFonts w:eastAsia="仿宋_GB2312" w:hint="eastAsia"/>
          <w:sz w:val="28"/>
          <w:szCs w:val="28"/>
        </w:rPr>
        <w:t>质</w:t>
      </w:r>
      <w:r w:rsidRPr="001F3A98">
        <w:rPr>
          <w:rFonts w:eastAsia="仿宋_GB2312" w:hint="eastAsia"/>
          <w:sz w:val="28"/>
          <w:szCs w:val="28"/>
        </w:rPr>
        <w:t xml:space="preserve">  </w:t>
      </w:r>
      <w:r w:rsidRPr="001F3A98">
        <w:rPr>
          <w:rFonts w:eastAsia="仿宋_GB2312" w:hint="eastAsia"/>
          <w:sz w:val="28"/>
          <w:szCs w:val="28"/>
        </w:rPr>
        <w:t>等</w:t>
      </w:r>
      <w:r w:rsidRPr="001F3A98">
        <w:rPr>
          <w:rFonts w:eastAsia="仿宋_GB2312" w:hint="eastAsia"/>
          <w:sz w:val="28"/>
          <w:szCs w:val="28"/>
        </w:rPr>
        <w:t xml:space="preserve"> </w:t>
      </w:r>
      <w:r w:rsidRPr="001F3A98">
        <w:rPr>
          <w:rFonts w:eastAsia="仿宋_GB2312" w:hint="eastAsia"/>
          <w:sz w:val="28"/>
          <w:szCs w:val="28"/>
        </w:rPr>
        <w:t>级：二级</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证</w:t>
      </w:r>
      <w:r w:rsidRPr="001F3A98">
        <w:rPr>
          <w:rFonts w:eastAsia="仿宋_GB2312" w:hint="eastAsia"/>
          <w:sz w:val="28"/>
          <w:szCs w:val="28"/>
        </w:rPr>
        <w:t xml:space="preserve"> </w:t>
      </w:r>
      <w:r w:rsidRPr="001F3A98">
        <w:rPr>
          <w:rFonts w:eastAsia="仿宋_GB2312" w:hint="eastAsia"/>
          <w:sz w:val="28"/>
          <w:szCs w:val="28"/>
        </w:rPr>
        <w:t>书</w:t>
      </w:r>
      <w:r w:rsidRPr="001F3A98">
        <w:rPr>
          <w:rFonts w:eastAsia="仿宋_GB2312" w:hint="eastAsia"/>
          <w:sz w:val="28"/>
          <w:szCs w:val="28"/>
        </w:rPr>
        <w:t xml:space="preserve">  </w:t>
      </w:r>
      <w:r w:rsidRPr="001F3A98">
        <w:rPr>
          <w:rFonts w:eastAsia="仿宋_GB2312" w:hint="eastAsia"/>
          <w:sz w:val="28"/>
          <w:szCs w:val="28"/>
        </w:rPr>
        <w:t>编</w:t>
      </w:r>
      <w:r w:rsidRPr="001F3A98">
        <w:rPr>
          <w:rFonts w:eastAsia="仿宋_GB2312" w:hint="eastAsia"/>
          <w:sz w:val="28"/>
          <w:szCs w:val="28"/>
        </w:rPr>
        <w:t xml:space="preserve"> </w:t>
      </w:r>
      <w:r w:rsidRPr="001F3A98">
        <w:rPr>
          <w:rFonts w:eastAsia="仿宋_GB2312" w:hint="eastAsia"/>
          <w:sz w:val="28"/>
          <w:szCs w:val="28"/>
        </w:rPr>
        <w:t>号：</w:t>
      </w:r>
      <w:proofErr w:type="gramStart"/>
      <w:r w:rsidRPr="001F3A98">
        <w:rPr>
          <w:rFonts w:eastAsia="仿宋_GB2312" w:hint="eastAsia"/>
          <w:sz w:val="28"/>
          <w:szCs w:val="28"/>
        </w:rPr>
        <w:t>鲁评</w:t>
      </w:r>
      <w:proofErr w:type="gramEnd"/>
      <w:r w:rsidRPr="001F3A98">
        <w:rPr>
          <w:rFonts w:eastAsia="仿宋_GB2312" w:hint="eastAsia"/>
          <w:sz w:val="28"/>
          <w:szCs w:val="28"/>
        </w:rPr>
        <w:t>022026</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联</w:t>
      </w:r>
      <w:r w:rsidRPr="001F3A98">
        <w:rPr>
          <w:rFonts w:eastAsia="仿宋_GB2312" w:hint="eastAsia"/>
          <w:sz w:val="28"/>
          <w:szCs w:val="28"/>
        </w:rPr>
        <w:t xml:space="preserve">   </w:t>
      </w:r>
      <w:r w:rsidRPr="001F3A98">
        <w:rPr>
          <w:rFonts w:eastAsia="仿宋_GB2312" w:hint="eastAsia"/>
          <w:sz w:val="28"/>
          <w:szCs w:val="28"/>
        </w:rPr>
        <w:t>系</w:t>
      </w:r>
      <w:r w:rsidRPr="001F3A98">
        <w:rPr>
          <w:rFonts w:eastAsia="仿宋_GB2312" w:hint="eastAsia"/>
          <w:sz w:val="28"/>
          <w:szCs w:val="28"/>
        </w:rPr>
        <w:t xml:space="preserve">   </w:t>
      </w:r>
      <w:r w:rsidRPr="001F3A98">
        <w:rPr>
          <w:rFonts w:eastAsia="仿宋_GB2312" w:hint="eastAsia"/>
          <w:sz w:val="28"/>
          <w:szCs w:val="28"/>
        </w:rPr>
        <w:t>人：杜上野</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联</w:t>
      </w:r>
      <w:r w:rsidRPr="001F3A98">
        <w:rPr>
          <w:rFonts w:eastAsia="仿宋_GB2312" w:hint="eastAsia"/>
          <w:sz w:val="28"/>
          <w:szCs w:val="28"/>
        </w:rPr>
        <w:t xml:space="preserve"> </w:t>
      </w:r>
      <w:r w:rsidRPr="001F3A98">
        <w:rPr>
          <w:rFonts w:eastAsia="仿宋_GB2312" w:hint="eastAsia"/>
          <w:sz w:val="28"/>
          <w:szCs w:val="28"/>
        </w:rPr>
        <w:t>系</w:t>
      </w:r>
      <w:r w:rsidRPr="001F3A98">
        <w:rPr>
          <w:rFonts w:eastAsia="仿宋_GB2312" w:hint="eastAsia"/>
          <w:sz w:val="28"/>
          <w:szCs w:val="28"/>
        </w:rPr>
        <w:t xml:space="preserve">  </w:t>
      </w:r>
      <w:r w:rsidRPr="001F3A98">
        <w:rPr>
          <w:rFonts w:eastAsia="仿宋_GB2312" w:hint="eastAsia"/>
          <w:sz w:val="28"/>
          <w:szCs w:val="28"/>
        </w:rPr>
        <w:t>电</w:t>
      </w:r>
      <w:r w:rsidRPr="001F3A98">
        <w:rPr>
          <w:rFonts w:eastAsia="仿宋_GB2312" w:hint="eastAsia"/>
          <w:sz w:val="28"/>
          <w:szCs w:val="28"/>
        </w:rPr>
        <w:t xml:space="preserve"> </w:t>
      </w:r>
      <w:r w:rsidRPr="001F3A98">
        <w:rPr>
          <w:rFonts w:eastAsia="仿宋_GB2312" w:hint="eastAsia"/>
          <w:sz w:val="28"/>
          <w:szCs w:val="28"/>
        </w:rPr>
        <w:t>话：（</w:t>
      </w:r>
      <w:r w:rsidRPr="001F3A98">
        <w:rPr>
          <w:rFonts w:eastAsia="仿宋_GB2312" w:hint="eastAsia"/>
          <w:sz w:val="28"/>
          <w:szCs w:val="28"/>
        </w:rPr>
        <w:t>0532</w:t>
      </w:r>
      <w:r w:rsidRPr="001F3A98">
        <w:rPr>
          <w:rFonts w:eastAsia="仿宋_GB2312" w:hint="eastAsia"/>
          <w:sz w:val="28"/>
          <w:szCs w:val="28"/>
        </w:rPr>
        <w:t>）</w:t>
      </w:r>
      <w:r w:rsidRPr="001F3A98">
        <w:rPr>
          <w:rFonts w:eastAsia="仿宋_GB2312" w:hint="eastAsia"/>
          <w:sz w:val="28"/>
          <w:szCs w:val="28"/>
        </w:rPr>
        <w:t>86679679</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三、估价对象</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1</w:t>
      </w:r>
      <w:r w:rsidRPr="001F3A98">
        <w:rPr>
          <w:rFonts w:eastAsia="仿宋_GB2312" w:hint="eastAsia"/>
          <w:sz w:val="28"/>
          <w:szCs w:val="28"/>
        </w:rPr>
        <w:t>、估价对象区位状况</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估价对象坐落于</w:t>
      </w:r>
      <w:r w:rsidR="00C659F9" w:rsidRPr="001F3A98">
        <w:rPr>
          <w:rFonts w:eastAsia="仿宋_GB2312" w:hint="eastAsia"/>
          <w:sz w:val="28"/>
          <w:szCs w:val="28"/>
        </w:rPr>
        <w:t>青岛市城阳区兴阳路水榭花都</w:t>
      </w:r>
      <w:r w:rsidR="00C659F9" w:rsidRPr="001F3A98">
        <w:rPr>
          <w:rFonts w:eastAsia="仿宋_GB2312" w:hint="eastAsia"/>
          <w:sz w:val="28"/>
          <w:szCs w:val="28"/>
        </w:rPr>
        <w:t>11</w:t>
      </w:r>
      <w:r w:rsidR="00C659F9" w:rsidRPr="001F3A98">
        <w:rPr>
          <w:rFonts w:eastAsia="仿宋_GB2312" w:hint="eastAsia"/>
          <w:sz w:val="28"/>
          <w:szCs w:val="28"/>
        </w:rPr>
        <w:t>号楼</w:t>
      </w:r>
      <w:r w:rsidR="00C659F9" w:rsidRPr="001F3A98">
        <w:rPr>
          <w:rFonts w:eastAsia="仿宋_GB2312" w:hint="eastAsia"/>
          <w:sz w:val="28"/>
          <w:szCs w:val="28"/>
        </w:rPr>
        <w:t>2</w:t>
      </w:r>
      <w:r w:rsidR="00C659F9" w:rsidRPr="001F3A98">
        <w:rPr>
          <w:rFonts w:eastAsia="仿宋_GB2312" w:hint="eastAsia"/>
          <w:sz w:val="28"/>
          <w:szCs w:val="28"/>
        </w:rPr>
        <w:t>单元</w:t>
      </w:r>
      <w:r w:rsidR="00C659F9" w:rsidRPr="001F3A98">
        <w:rPr>
          <w:rFonts w:eastAsia="仿宋_GB2312" w:hint="eastAsia"/>
          <w:sz w:val="28"/>
          <w:szCs w:val="28"/>
        </w:rPr>
        <w:t>302</w:t>
      </w:r>
      <w:r w:rsidR="00C659F9" w:rsidRPr="001F3A98">
        <w:rPr>
          <w:rFonts w:eastAsia="仿宋_GB2312" w:hint="eastAsia"/>
          <w:sz w:val="28"/>
          <w:szCs w:val="28"/>
        </w:rPr>
        <w:t>户</w:t>
      </w:r>
      <w:r w:rsidRPr="001F3A98">
        <w:rPr>
          <w:rFonts w:eastAsia="仿宋_GB2312" w:hint="eastAsia"/>
          <w:sz w:val="28"/>
          <w:szCs w:val="28"/>
        </w:rPr>
        <w:t>，</w:t>
      </w:r>
      <w:r w:rsidRPr="001F3A98">
        <w:rPr>
          <w:rFonts w:eastAsia="仿宋_GB2312"/>
          <w:sz w:val="28"/>
          <w:szCs w:val="28"/>
        </w:rPr>
        <w:t>位于</w:t>
      </w:r>
      <w:r w:rsidR="00C659F9" w:rsidRPr="001F3A98">
        <w:rPr>
          <w:rFonts w:eastAsia="仿宋_GB2312" w:hint="eastAsia"/>
          <w:sz w:val="28"/>
          <w:szCs w:val="28"/>
        </w:rPr>
        <w:t>水榭花都小区</w:t>
      </w:r>
      <w:r w:rsidRPr="001F3A98">
        <w:rPr>
          <w:rFonts w:eastAsia="仿宋_GB2312" w:hint="eastAsia"/>
          <w:sz w:val="28"/>
          <w:szCs w:val="28"/>
        </w:rPr>
        <w:t>，该小区</w:t>
      </w:r>
      <w:r w:rsidR="00C659F9" w:rsidRPr="001F3A98">
        <w:rPr>
          <w:rFonts w:eastAsia="仿宋_GB2312" w:hint="eastAsia"/>
          <w:sz w:val="28"/>
          <w:szCs w:val="28"/>
        </w:rPr>
        <w:t>南临兴阳路，东临春城路</w:t>
      </w:r>
      <w:r w:rsidRPr="001F3A98">
        <w:rPr>
          <w:rFonts w:eastAsia="仿宋_GB2312"/>
          <w:sz w:val="28"/>
          <w:szCs w:val="28"/>
        </w:rPr>
        <w:t>，</w:t>
      </w:r>
      <w:r w:rsidR="0097313B" w:rsidRPr="001F3A98">
        <w:rPr>
          <w:rFonts w:eastAsia="仿宋_GB2312" w:hint="eastAsia"/>
          <w:sz w:val="28"/>
          <w:szCs w:val="28"/>
        </w:rPr>
        <w:t>紧邻</w:t>
      </w:r>
      <w:r w:rsidR="00C659F9" w:rsidRPr="001F3A98">
        <w:rPr>
          <w:rFonts w:eastAsia="仿宋_GB2312" w:hint="eastAsia"/>
          <w:sz w:val="28"/>
          <w:szCs w:val="28"/>
        </w:rPr>
        <w:t>通达国际生活广场</w:t>
      </w:r>
      <w:r w:rsidRPr="001F3A98">
        <w:rPr>
          <w:rFonts w:eastAsia="仿宋_GB2312" w:hint="eastAsia"/>
          <w:sz w:val="28"/>
          <w:szCs w:val="28"/>
        </w:rPr>
        <w:t>，</w:t>
      </w:r>
      <w:r w:rsidR="006324A4" w:rsidRPr="001F3A98">
        <w:rPr>
          <w:rFonts w:eastAsia="仿宋_GB2312" w:hint="eastAsia"/>
          <w:sz w:val="28"/>
          <w:szCs w:val="28"/>
        </w:rPr>
        <w:t>临近</w:t>
      </w:r>
      <w:r w:rsidR="00C659F9" w:rsidRPr="001F3A98">
        <w:rPr>
          <w:rFonts w:eastAsia="仿宋_GB2312" w:hint="eastAsia"/>
          <w:sz w:val="28"/>
          <w:szCs w:val="28"/>
        </w:rPr>
        <w:t>青岛奥林匹克雕塑文化园、青岛市城阳区第二实验中学</w:t>
      </w:r>
      <w:r w:rsidR="006324A4" w:rsidRPr="001F3A98">
        <w:rPr>
          <w:rFonts w:eastAsia="仿宋_GB2312" w:hint="eastAsia"/>
          <w:sz w:val="28"/>
          <w:szCs w:val="28"/>
        </w:rPr>
        <w:t>，</w:t>
      </w:r>
      <w:r w:rsidRPr="001F3A98">
        <w:rPr>
          <w:rFonts w:eastAsia="仿宋_GB2312" w:hint="eastAsia"/>
          <w:sz w:val="28"/>
          <w:szCs w:val="28"/>
        </w:rPr>
        <w:t>周边有</w:t>
      </w:r>
      <w:r w:rsidR="00C659F9" w:rsidRPr="001F3A98">
        <w:rPr>
          <w:rFonts w:eastAsia="仿宋_GB2312" w:hint="eastAsia"/>
          <w:sz w:val="28"/>
          <w:szCs w:val="28"/>
        </w:rPr>
        <w:t>玫瑰里、南</w:t>
      </w:r>
      <w:proofErr w:type="gramStart"/>
      <w:r w:rsidR="00C659F9" w:rsidRPr="001F3A98">
        <w:rPr>
          <w:rFonts w:eastAsia="仿宋_GB2312" w:hint="eastAsia"/>
          <w:sz w:val="28"/>
          <w:szCs w:val="28"/>
        </w:rPr>
        <w:t>疃</w:t>
      </w:r>
      <w:proofErr w:type="gramEnd"/>
      <w:r w:rsidR="00C659F9" w:rsidRPr="001F3A98">
        <w:rPr>
          <w:rFonts w:eastAsia="仿宋_GB2312" w:hint="eastAsia"/>
          <w:sz w:val="28"/>
          <w:szCs w:val="28"/>
        </w:rPr>
        <w:t>社区、万科魅力新城</w:t>
      </w:r>
      <w:r w:rsidRPr="001F3A98">
        <w:rPr>
          <w:rFonts w:eastAsia="仿宋_GB2312" w:hint="eastAsia"/>
          <w:sz w:val="28"/>
          <w:szCs w:val="28"/>
        </w:rPr>
        <w:t>等住宅社区</w:t>
      </w:r>
      <w:r w:rsidRPr="001F3A98">
        <w:rPr>
          <w:rFonts w:eastAsia="仿宋_GB2312"/>
          <w:sz w:val="28"/>
          <w:szCs w:val="28"/>
        </w:rPr>
        <w:t>，周边有</w:t>
      </w:r>
      <w:r w:rsidR="00C659F9" w:rsidRPr="001F3A98">
        <w:rPr>
          <w:rFonts w:eastAsia="仿宋_GB2312" w:hint="eastAsia"/>
          <w:sz w:val="28"/>
          <w:szCs w:val="28"/>
        </w:rPr>
        <w:t>374</w:t>
      </w:r>
      <w:r w:rsidR="00C659F9" w:rsidRPr="001F3A98">
        <w:rPr>
          <w:rFonts w:eastAsia="仿宋_GB2312" w:hint="eastAsia"/>
          <w:sz w:val="28"/>
          <w:szCs w:val="28"/>
        </w:rPr>
        <w:t>、</w:t>
      </w:r>
      <w:r w:rsidR="00C659F9" w:rsidRPr="001F3A98">
        <w:rPr>
          <w:rFonts w:eastAsia="仿宋_GB2312" w:hint="eastAsia"/>
          <w:sz w:val="28"/>
          <w:szCs w:val="28"/>
        </w:rPr>
        <w:t>634</w:t>
      </w:r>
      <w:r w:rsidR="00C659F9" w:rsidRPr="001F3A98">
        <w:rPr>
          <w:rFonts w:eastAsia="仿宋_GB2312" w:hint="eastAsia"/>
          <w:sz w:val="28"/>
          <w:szCs w:val="28"/>
        </w:rPr>
        <w:t>、</w:t>
      </w:r>
      <w:r w:rsidR="00C659F9" w:rsidRPr="001F3A98">
        <w:rPr>
          <w:rFonts w:eastAsia="仿宋_GB2312" w:hint="eastAsia"/>
          <w:sz w:val="28"/>
          <w:szCs w:val="28"/>
        </w:rPr>
        <w:t>642</w:t>
      </w:r>
      <w:r w:rsidR="00C659F9" w:rsidRPr="001F3A98">
        <w:rPr>
          <w:rFonts w:eastAsia="仿宋_GB2312" w:hint="eastAsia"/>
          <w:sz w:val="28"/>
          <w:szCs w:val="28"/>
        </w:rPr>
        <w:t>、</w:t>
      </w:r>
      <w:r w:rsidR="00C659F9" w:rsidRPr="001F3A98">
        <w:rPr>
          <w:rFonts w:eastAsia="仿宋_GB2312" w:hint="eastAsia"/>
          <w:sz w:val="28"/>
          <w:szCs w:val="28"/>
        </w:rPr>
        <w:t>917</w:t>
      </w:r>
      <w:r w:rsidRPr="001F3A98">
        <w:rPr>
          <w:rFonts w:eastAsia="仿宋_GB2312" w:hint="eastAsia"/>
          <w:sz w:val="28"/>
          <w:szCs w:val="28"/>
        </w:rPr>
        <w:t>路</w:t>
      </w:r>
      <w:r w:rsidRPr="001F3A98">
        <w:rPr>
          <w:rFonts w:eastAsia="仿宋_GB2312"/>
          <w:sz w:val="28"/>
          <w:szCs w:val="28"/>
        </w:rPr>
        <w:t>等多条公交路线</w:t>
      </w:r>
      <w:r w:rsidR="00803FD8" w:rsidRPr="001F3A98">
        <w:rPr>
          <w:rFonts w:eastAsia="仿宋_GB2312" w:hint="eastAsia"/>
          <w:sz w:val="28"/>
          <w:szCs w:val="28"/>
        </w:rPr>
        <w:t>，交通便捷程度较好</w:t>
      </w:r>
      <w:r w:rsidRPr="001F3A98">
        <w:rPr>
          <w:rFonts w:eastAsia="仿宋_GB2312" w:hint="eastAsia"/>
          <w:sz w:val="28"/>
          <w:szCs w:val="28"/>
        </w:rPr>
        <w:t>，公共配套设施较齐全，居住自然环境较好。</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2</w:t>
      </w:r>
      <w:r w:rsidRPr="001F3A98">
        <w:rPr>
          <w:rFonts w:eastAsia="仿宋_GB2312" w:hint="eastAsia"/>
          <w:sz w:val="28"/>
          <w:szCs w:val="28"/>
        </w:rPr>
        <w:t>、估价对象实体状况</w:t>
      </w:r>
    </w:p>
    <w:p w:rsidR="00401945" w:rsidRPr="001F3A98" w:rsidRDefault="00DE71F0" w:rsidP="00CA2E85">
      <w:pPr>
        <w:spacing w:line="360" w:lineRule="auto"/>
        <w:ind w:firstLineChars="200" w:firstLine="560"/>
        <w:rPr>
          <w:rFonts w:eastAsia="仿宋_GB2312"/>
          <w:sz w:val="28"/>
          <w:szCs w:val="28"/>
        </w:rPr>
      </w:pPr>
      <w:r w:rsidRPr="001F3A98">
        <w:rPr>
          <w:rFonts w:eastAsia="仿宋_GB2312" w:hint="eastAsia"/>
          <w:sz w:val="28"/>
          <w:szCs w:val="28"/>
        </w:rPr>
        <w:t>根据委托方提供的《</w:t>
      </w:r>
      <w:r w:rsidR="00DB4720" w:rsidRPr="001F3A98">
        <w:rPr>
          <w:rFonts w:eastAsia="仿宋_GB2312" w:hint="eastAsia"/>
          <w:sz w:val="28"/>
          <w:szCs w:val="28"/>
        </w:rPr>
        <w:t>青岛市</w:t>
      </w:r>
      <w:r w:rsidR="00550D2B" w:rsidRPr="001F3A98">
        <w:rPr>
          <w:rFonts w:eastAsia="仿宋_GB2312" w:hint="eastAsia"/>
          <w:sz w:val="28"/>
          <w:szCs w:val="28"/>
        </w:rPr>
        <w:t>商品房预售合同</w:t>
      </w:r>
      <w:r w:rsidRPr="001F3A98">
        <w:rPr>
          <w:rFonts w:eastAsia="仿宋_GB2312" w:hint="eastAsia"/>
          <w:sz w:val="28"/>
          <w:szCs w:val="28"/>
        </w:rPr>
        <w:t>》</w:t>
      </w:r>
      <w:r w:rsidR="00132CFE" w:rsidRPr="001F3A98">
        <w:rPr>
          <w:rFonts w:eastAsia="仿宋_GB2312" w:hint="eastAsia"/>
          <w:sz w:val="28"/>
          <w:szCs w:val="28"/>
        </w:rPr>
        <w:t>复印件</w:t>
      </w:r>
      <w:r w:rsidR="00550D2B" w:rsidRPr="001F3A98">
        <w:rPr>
          <w:rFonts w:eastAsia="仿宋_GB2312" w:hint="eastAsia"/>
          <w:sz w:val="28"/>
          <w:szCs w:val="28"/>
        </w:rPr>
        <w:t>、《司法鉴</w:t>
      </w:r>
      <w:r w:rsidR="00550D2B" w:rsidRPr="001F3A98">
        <w:rPr>
          <w:rFonts w:eastAsia="仿宋_GB2312" w:hint="eastAsia"/>
          <w:sz w:val="28"/>
          <w:szCs w:val="28"/>
        </w:rPr>
        <w:lastRenderedPageBreak/>
        <w:t>定委托书》</w:t>
      </w:r>
      <w:r w:rsidRPr="001F3A98">
        <w:rPr>
          <w:rFonts w:eastAsia="仿宋_GB2312" w:hint="eastAsia"/>
          <w:sz w:val="28"/>
          <w:szCs w:val="28"/>
        </w:rPr>
        <w:t>及房地产估价师现场勘查，房地产坐落于</w:t>
      </w:r>
      <w:r w:rsidR="00C659F9" w:rsidRPr="001F3A98">
        <w:rPr>
          <w:rFonts w:eastAsia="仿宋_GB2312" w:hint="eastAsia"/>
          <w:sz w:val="28"/>
          <w:szCs w:val="28"/>
        </w:rPr>
        <w:t>青岛市城阳区兴阳路水榭花都</w:t>
      </w:r>
      <w:r w:rsidR="00C659F9" w:rsidRPr="001F3A98">
        <w:rPr>
          <w:rFonts w:eastAsia="仿宋_GB2312" w:hint="eastAsia"/>
          <w:sz w:val="28"/>
          <w:szCs w:val="28"/>
        </w:rPr>
        <w:t>11</w:t>
      </w:r>
      <w:r w:rsidR="00C659F9" w:rsidRPr="001F3A98">
        <w:rPr>
          <w:rFonts w:eastAsia="仿宋_GB2312" w:hint="eastAsia"/>
          <w:sz w:val="28"/>
          <w:szCs w:val="28"/>
        </w:rPr>
        <w:t>号楼</w:t>
      </w:r>
      <w:r w:rsidR="00C659F9" w:rsidRPr="001F3A98">
        <w:rPr>
          <w:rFonts w:eastAsia="仿宋_GB2312" w:hint="eastAsia"/>
          <w:sz w:val="28"/>
          <w:szCs w:val="28"/>
        </w:rPr>
        <w:t>2</w:t>
      </w:r>
      <w:r w:rsidR="00C659F9" w:rsidRPr="001F3A98">
        <w:rPr>
          <w:rFonts w:eastAsia="仿宋_GB2312" w:hint="eastAsia"/>
          <w:sz w:val="28"/>
          <w:szCs w:val="28"/>
        </w:rPr>
        <w:t>单元</w:t>
      </w:r>
      <w:r w:rsidR="00C659F9" w:rsidRPr="001F3A98">
        <w:rPr>
          <w:rFonts w:eastAsia="仿宋_GB2312" w:hint="eastAsia"/>
          <w:sz w:val="28"/>
          <w:szCs w:val="28"/>
        </w:rPr>
        <w:t>302</w:t>
      </w:r>
      <w:r w:rsidR="00C659F9" w:rsidRPr="001F3A98">
        <w:rPr>
          <w:rFonts w:eastAsia="仿宋_GB2312" w:hint="eastAsia"/>
          <w:sz w:val="28"/>
          <w:szCs w:val="28"/>
        </w:rPr>
        <w:t>户</w:t>
      </w:r>
      <w:r w:rsidRPr="001F3A98">
        <w:rPr>
          <w:rFonts w:eastAsia="仿宋_GB2312" w:hint="eastAsia"/>
          <w:sz w:val="28"/>
          <w:szCs w:val="28"/>
        </w:rPr>
        <w:t>，位于</w:t>
      </w:r>
      <w:r w:rsidR="001F0B6E" w:rsidRPr="001F3A98">
        <w:rPr>
          <w:rFonts w:eastAsia="仿宋_GB2312" w:hint="eastAsia"/>
          <w:sz w:val="28"/>
          <w:szCs w:val="28"/>
        </w:rPr>
        <w:t>水榭花都小区</w:t>
      </w:r>
      <w:r w:rsidRPr="001F3A98">
        <w:rPr>
          <w:rFonts w:eastAsia="仿宋_GB2312" w:hint="eastAsia"/>
          <w:sz w:val="28"/>
          <w:szCs w:val="28"/>
        </w:rPr>
        <w:t>内</w:t>
      </w:r>
      <w:r w:rsidR="006C0BF1" w:rsidRPr="001F3A98">
        <w:rPr>
          <w:rFonts w:eastAsia="仿宋_GB2312" w:hint="eastAsia"/>
          <w:sz w:val="28"/>
          <w:szCs w:val="28"/>
        </w:rPr>
        <w:t>，</w:t>
      </w:r>
      <w:r w:rsidRPr="001F3A98">
        <w:rPr>
          <w:rFonts w:eastAsia="仿宋_GB2312" w:hint="eastAsia"/>
          <w:sz w:val="28"/>
          <w:szCs w:val="28"/>
        </w:rPr>
        <w:t>所在层数为</w:t>
      </w:r>
      <w:r w:rsidR="001F0B6E" w:rsidRPr="001F3A98">
        <w:rPr>
          <w:rFonts w:eastAsia="仿宋_GB2312" w:hint="eastAsia"/>
          <w:sz w:val="28"/>
          <w:szCs w:val="28"/>
        </w:rPr>
        <w:t>3</w:t>
      </w:r>
      <w:r w:rsidRPr="001F3A98">
        <w:rPr>
          <w:rFonts w:eastAsia="仿宋_GB2312" w:hint="eastAsia"/>
          <w:sz w:val="28"/>
          <w:szCs w:val="28"/>
        </w:rPr>
        <w:t>层，总层数为</w:t>
      </w:r>
      <w:r w:rsidR="00C10BBB" w:rsidRPr="001F3A98">
        <w:rPr>
          <w:rFonts w:eastAsia="仿宋_GB2312" w:hint="eastAsia"/>
          <w:sz w:val="28"/>
          <w:szCs w:val="28"/>
        </w:rPr>
        <w:t>6</w:t>
      </w:r>
      <w:r w:rsidR="00C10BBB" w:rsidRPr="001F3A98">
        <w:rPr>
          <w:rFonts w:eastAsia="仿宋_GB2312" w:hint="eastAsia"/>
          <w:sz w:val="28"/>
          <w:szCs w:val="28"/>
        </w:rPr>
        <w:t>层</w:t>
      </w:r>
      <w:r w:rsidRPr="001F3A98">
        <w:rPr>
          <w:rFonts w:eastAsia="仿宋_GB2312" w:hint="eastAsia"/>
          <w:sz w:val="28"/>
          <w:szCs w:val="28"/>
        </w:rPr>
        <w:t>，建筑结构为</w:t>
      </w:r>
      <w:r w:rsidR="00550D2B" w:rsidRPr="001F3A98">
        <w:rPr>
          <w:rFonts w:eastAsia="仿宋_GB2312" w:hint="eastAsia"/>
          <w:sz w:val="28"/>
          <w:szCs w:val="28"/>
        </w:rPr>
        <w:t>混合</w:t>
      </w:r>
      <w:r w:rsidRPr="001F3A98">
        <w:rPr>
          <w:rFonts w:eastAsia="仿宋_GB2312" w:hint="eastAsia"/>
          <w:sz w:val="28"/>
          <w:szCs w:val="28"/>
        </w:rPr>
        <w:t>结构，登记房屋规划用途为</w:t>
      </w:r>
      <w:r w:rsidR="00550D2B" w:rsidRPr="001F3A98">
        <w:rPr>
          <w:rFonts w:eastAsia="仿宋_GB2312" w:hint="eastAsia"/>
          <w:sz w:val="28"/>
          <w:szCs w:val="28"/>
        </w:rPr>
        <w:t>住宅</w:t>
      </w:r>
      <w:r w:rsidRPr="001F3A98">
        <w:rPr>
          <w:rFonts w:eastAsia="仿宋_GB2312" w:hint="eastAsia"/>
          <w:sz w:val="28"/>
          <w:szCs w:val="28"/>
        </w:rPr>
        <w:t>，登记房屋建筑面积为</w:t>
      </w:r>
      <w:r w:rsidR="00550D2B" w:rsidRPr="001F3A98">
        <w:rPr>
          <w:rFonts w:eastAsia="仿宋_GB2312" w:hint="eastAsia"/>
          <w:sz w:val="28"/>
          <w:szCs w:val="28"/>
        </w:rPr>
        <w:t>118.83</w:t>
      </w:r>
      <w:r w:rsidRPr="001F3A98">
        <w:rPr>
          <w:rFonts w:eastAsia="仿宋_GB2312" w:hint="eastAsia"/>
          <w:sz w:val="28"/>
          <w:szCs w:val="28"/>
        </w:rPr>
        <w:t>平方米，</w:t>
      </w:r>
      <w:r w:rsidR="00E7788F" w:rsidRPr="001F3A98">
        <w:rPr>
          <w:rFonts w:eastAsia="仿宋_GB2312" w:hint="eastAsia"/>
          <w:sz w:val="28"/>
          <w:szCs w:val="28"/>
        </w:rPr>
        <w:t>分摊建筑面积</w:t>
      </w:r>
      <w:r w:rsidR="00550D2B" w:rsidRPr="001F3A98">
        <w:rPr>
          <w:rFonts w:eastAsia="仿宋_GB2312" w:hint="eastAsia"/>
          <w:sz w:val="28"/>
          <w:szCs w:val="28"/>
        </w:rPr>
        <w:t>17.60</w:t>
      </w:r>
      <w:r w:rsidR="00E7788F" w:rsidRPr="001F3A98">
        <w:rPr>
          <w:rFonts w:eastAsia="仿宋_GB2312" w:hint="eastAsia"/>
          <w:sz w:val="28"/>
          <w:szCs w:val="28"/>
        </w:rPr>
        <w:t>平方米</w:t>
      </w:r>
      <w:r w:rsidRPr="001F3A98">
        <w:rPr>
          <w:rFonts w:eastAsia="仿宋_GB2312" w:hint="eastAsia"/>
          <w:sz w:val="28"/>
          <w:szCs w:val="28"/>
        </w:rPr>
        <w:t>，</w:t>
      </w:r>
      <w:r w:rsidR="004939F7" w:rsidRPr="001F3A98">
        <w:rPr>
          <w:rFonts w:eastAsia="仿宋_GB2312" w:hint="eastAsia"/>
          <w:sz w:val="28"/>
          <w:szCs w:val="28"/>
        </w:rPr>
        <w:t>建成年代为</w:t>
      </w:r>
      <w:r w:rsidR="00E7788F" w:rsidRPr="001F3A98">
        <w:rPr>
          <w:rFonts w:eastAsia="仿宋_GB2312" w:hint="eastAsia"/>
          <w:sz w:val="28"/>
          <w:szCs w:val="28"/>
        </w:rPr>
        <w:t>201</w:t>
      </w:r>
      <w:r w:rsidR="00550D2B" w:rsidRPr="001F3A98">
        <w:rPr>
          <w:rFonts w:eastAsia="仿宋_GB2312" w:hint="eastAsia"/>
          <w:sz w:val="28"/>
          <w:szCs w:val="28"/>
        </w:rPr>
        <w:t>2</w:t>
      </w:r>
      <w:r w:rsidR="004939F7" w:rsidRPr="001F3A98">
        <w:rPr>
          <w:rFonts w:eastAsia="仿宋_GB2312" w:hint="eastAsia"/>
          <w:sz w:val="28"/>
          <w:szCs w:val="28"/>
        </w:rPr>
        <w:t>年</w:t>
      </w:r>
      <w:r w:rsidRPr="001F3A98">
        <w:rPr>
          <w:rFonts w:eastAsia="仿宋_GB2312" w:hint="eastAsia"/>
          <w:sz w:val="28"/>
          <w:szCs w:val="28"/>
        </w:rPr>
        <w:t>。</w:t>
      </w:r>
    </w:p>
    <w:p w:rsidR="00401945" w:rsidRPr="001F3A98" w:rsidRDefault="00DE71F0">
      <w:pPr>
        <w:spacing w:line="360" w:lineRule="auto"/>
        <w:ind w:firstLineChars="200" w:firstLine="560"/>
        <w:rPr>
          <w:rFonts w:ascii="仿宋_GB2312" w:eastAsia="仿宋_GB2312"/>
          <w:sz w:val="28"/>
          <w:szCs w:val="28"/>
        </w:rPr>
      </w:pPr>
      <w:r w:rsidRPr="001F3A98">
        <w:rPr>
          <w:rFonts w:ascii="仿宋_GB2312" w:eastAsia="仿宋_GB2312" w:hint="eastAsia"/>
          <w:sz w:val="28"/>
          <w:szCs w:val="28"/>
        </w:rPr>
        <w:t>估价对象户型为</w:t>
      </w:r>
      <w:r w:rsidR="001F0B6E" w:rsidRPr="001F3A98">
        <w:rPr>
          <w:rFonts w:ascii="仿宋_GB2312" w:eastAsia="仿宋_GB2312" w:hint="eastAsia"/>
          <w:sz w:val="28"/>
          <w:szCs w:val="28"/>
        </w:rPr>
        <w:t>三</w:t>
      </w:r>
      <w:r w:rsidRPr="001F3A98">
        <w:rPr>
          <w:rFonts w:ascii="仿宋_GB2312" w:eastAsia="仿宋_GB2312" w:hint="eastAsia"/>
          <w:sz w:val="28"/>
          <w:szCs w:val="28"/>
        </w:rPr>
        <w:t>室两厅</w:t>
      </w:r>
      <w:proofErr w:type="gramStart"/>
      <w:r w:rsidR="00233FE8" w:rsidRPr="001F3A98">
        <w:rPr>
          <w:rFonts w:ascii="仿宋_GB2312" w:eastAsia="仿宋_GB2312" w:hint="eastAsia"/>
          <w:sz w:val="28"/>
          <w:szCs w:val="28"/>
        </w:rPr>
        <w:t>一</w:t>
      </w:r>
      <w:proofErr w:type="gramEnd"/>
      <w:r w:rsidR="00233FE8" w:rsidRPr="001F3A98">
        <w:rPr>
          <w:rFonts w:ascii="仿宋_GB2312" w:eastAsia="仿宋_GB2312" w:hint="eastAsia"/>
          <w:sz w:val="28"/>
          <w:szCs w:val="28"/>
        </w:rPr>
        <w:t>厨</w:t>
      </w:r>
      <w:proofErr w:type="gramStart"/>
      <w:r w:rsidR="00A57CC7" w:rsidRPr="001F3A98">
        <w:rPr>
          <w:rFonts w:ascii="仿宋_GB2312" w:eastAsia="仿宋_GB2312" w:hint="eastAsia"/>
          <w:sz w:val="28"/>
          <w:szCs w:val="28"/>
        </w:rPr>
        <w:t>一</w:t>
      </w:r>
      <w:proofErr w:type="gramEnd"/>
      <w:r w:rsidRPr="001F3A98">
        <w:rPr>
          <w:rFonts w:ascii="仿宋_GB2312" w:eastAsia="仿宋_GB2312" w:hint="eastAsia"/>
          <w:sz w:val="28"/>
          <w:szCs w:val="28"/>
        </w:rPr>
        <w:t>卫，</w:t>
      </w:r>
      <w:proofErr w:type="gramStart"/>
      <w:r w:rsidRPr="001F3A98">
        <w:rPr>
          <w:rFonts w:ascii="仿宋_GB2312" w:eastAsia="仿宋_GB2312" w:hint="eastAsia"/>
          <w:sz w:val="28"/>
          <w:szCs w:val="28"/>
        </w:rPr>
        <w:t>户型图</w:t>
      </w:r>
      <w:proofErr w:type="gramEnd"/>
      <w:r w:rsidRPr="001F3A98">
        <w:rPr>
          <w:rFonts w:ascii="仿宋_GB2312" w:eastAsia="仿宋_GB2312" w:hint="eastAsia"/>
          <w:sz w:val="28"/>
          <w:szCs w:val="28"/>
        </w:rPr>
        <w:t>如下：</w:t>
      </w:r>
    </w:p>
    <w:p w:rsidR="00E7788F" w:rsidRPr="001F3A98" w:rsidRDefault="00550D2B" w:rsidP="00550D2B">
      <w:pPr>
        <w:spacing w:line="360" w:lineRule="auto"/>
        <w:ind w:firstLineChars="200" w:firstLine="560"/>
        <w:jc w:val="center"/>
        <w:rPr>
          <w:rFonts w:ascii="仿宋_GB2312" w:eastAsia="仿宋_GB2312"/>
          <w:sz w:val="28"/>
          <w:szCs w:val="28"/>
        </w:rPr>
      </w:pPr>
      <w:r w:rsidRPr="001F3A98">
        <w:rPr>
          <w:rFonts w:ascii="仿宋_GB2312" w:eastAsia="仿宋_GB2312"/>
          <w:noProof/>
          <w:sz w:val="28"/>
          <w:szCs w:val="28"/>
        </w:rPr>
        <w:drawing>
          <wp:inline distT="0" distB="0" distL="0" distR="0">
            <wp:extent cx="4476750" cy="5133975"/>
            <wp:effectExtent l="19050" t="0" r="0" b="0"/>
            <wp:docPr id="5" name="图片 1" descr="C:\Documents and Settings\Administrator\桌面\SFCY2018011水榭花都\户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SFCY2018011水榭花都\户型图.jpg"/>
                    <pic:cNvPicPr>
                      <a:picLocks noChangeAspect="1" noChangeArrowheads="1"/>
                    </pic:cNvPicPr>
                  </pic:nvPicPr>
                  <pic:blipFill>
                    <a:blip r:embed="rId12" cstate="print"/>
                    <a:srcRect/>
                    <a:stretch>
                      <a:fillRect/>
                    </a:stretch>
                  </pic:blipFill>
                  <pic:spPr bwMode="auto">
                    <a:xfrm>
                      <a:off x="0" y="0"/>
                      <a:ext cx="4476750" cy="5133975"/>
                    </a:xfrm>
                    <a:prstGeom prst="rect">
                      <a:avLst/>
                    </a:prstGeom>
                    <a:noFill/>
                    <a:ln w="9525">
                      <a:noFill/>
                      <a:miter lim="800000"/>
                      <a:headEnd/>
                      <a:tailEnd/>
                    </a:ln>
                  </pic:spPr>
                </pic:pic>
              </a:graphicData>
            </a:graphic>
          </wp:inline>
        </w:drawing>
      </w:r>
    </w:p>
    <w:p w:rsidR="00401945" w:rsidRPr="001F3A98" w:rsidRDefault="00DE71F0">
      <w:pPr>
        <w:spacing w:line="360" w:lineRule="auto"/>
        <w:ind w:firstLineChars="200" w:firstLine="560"/>
        <w:rPr>
          <w:rFonts w:eastAsia="仿宋_GB2312"/>
          <w:sz w:val="28"/>
          <w:szCs w:val="28"/>
        </w:rPr>
      </w:pPr>
      <w:r w:rsidRPr="001F3A98">
        <w:rPr>
          <w:rFonts w:ascii="仿宋_GB2312" w:eastAsia="仿宋_GB2312" w:hint="eastAsia"/>
          <w:sz w:val="28"/>
          <w:szCs w:val="28"/>
        </w:rPr>
        <w:t>装修情况为精装修，装修成新度约</w:t>
      </w:r>
      <w:proofErr w:type="gramStart"/>
      <w:r w:rsidR="000C2C03" w:rsidRPr="001F3A98">
        <w:rPr>
          <w:rFonts w:ascii="仿宋_GB2312" w:eastAsia="仿宋_GB2312" w:hint="eastAsia"/>
          <w:sz w:val="28"/>
          <w:szCs w:val="28"/>
        </w:rPr>
        <w:t>九</w:t>
      </w:r>
      <w:r w:rsidR="00550D2B" w:rsidRPr="001F3A98">
        <w:rPr>
          <w:rFonts w:ascii="仿宋_GB2312" w:eastAsia="仿宋_GB2312" w:hint="eastAsia"/>
          <w:sz w:val="28"/>
          <w:szCs w:val="28"/>
        </w:rPr>
        <w:t>五</w:t>
      </w:r>
      <w:r w:rsidRPr="001F3A98">
        <w:rPr>
          <w:rFonts w:ascii="仿宋_GB2312" w:eastAsia="仿宋_GB2312" w:hint="eastAsia"/>
          <w:sz w:val="28"/>
          <w:szCs w:val="28"/>
        </w:rPr>
        <w:t>成</w:t>
      </w:r>
      <w:proofErr w:type="gramEnd"/>
      <w:r w:rsidRPr="001F3A98">
        <w:rPr>
          <w:rFonts w:ascii="仿宋_GB2312" w:eastAsia="仿宋_GB2312" w:hint="eastAsia"/>
          <w:sz w:val="28"/>
          <w:szCs w:val="28"/>
        </w:rPr>
        <w:t>新，外墙</w:t>
      </w:r>
      <w:r w:rsidR="00233FE8" w:rsidRPr="001F3A98">
        <w:rPr>
          <w:rFonts w:ascii="仿宋_GB2312" w:eastAsia="仿宋_GB2312" w:hint="eastAsia"/>
          <w:sz w:val="28"/>
          <w:szCs w:val="28"/>
        </w:rPr>
        <w:t>涂料粉刷</w:t>
      </w:r>
      <w:r w:rsidRPr="001F3A98">
        <w:rPr>
          <w:rFonts w:ascii="仿宋_GB2312" w:eastAsia="仿宋_GB2312" w:hint="eastAsia"/>
          <w:sz w:val="28"/>
          <w:szCs w:val="28"/>
        </w:rPr>
        <w:t>，内墙</w:t>
      </w:r>
      <w:r w:rsidR="001F0B6E" w:rsidRPr="001F3A98">
        <w:rPr>
          <w:rFonts w:ascii="仿宋_GB2312" w:eastAsia="仿宋_GB2312" w:hint="eastAsia"/>
          <w:sz w:val="28"/>
          <w:szCs w:val="28"/>
        </w:rPr>
        <w:t>刷乳胶漆、部分贴壁纸</w:t>
      </w:r>
      <w:r w:rsidRPr="001F3A98">
        <w:rPr>
          <w:rFonts w:ascii="仿宋_GB2312" w:eastAsia="仿宋_GB2312" w:hint="eastAsia"/>
          <w:sz w:val="28"/>
          <w:szCs w:val="28"/>
        </w:rPr>
        <w:t>，厨卫贴瓷砖；地面铺木地板</w:t>
      </w:r>
      <w:r w:rsidR="001F0B6E" w:rsidRPr="001F3A98">
        <w:rPr>
          <w:rFonts w:ascii="仿宋_GB2312" w:eastAsia="仿宋_GB2312" w:hint="eastAsia"/>
          <w:sz w:val="28"/>
          <w:szCs w:val="28"/>
        </w:rPr>
        <w:t>，部分铺地砖</w:t>
      </w:r>
      <w:r w:rsidRPr="001F3A98">
        <w:rPr>
          <w:rFonts w:ascii="仿宋_GB2312" w:eastAsia="仿宋_GB2312" w:hint="eastAsia"/>
          <w:sz w:val="28"/>
          <w:szCs w:val="28"/>
        </w:rPr>
        <w:t>，厨卫部分为</w:t>
      </w:r>
      <w:r w:rsidR="003B1055" w:rsidRPr="001F3A98">
        <w:rPr>
          <w:rFonts w:ascii="仿宋_GB2312" w:eastAsia="仿宋_GB2312" w:hint="eastAsia"/>
          <w:sz w:val="28"/>
          <w:szCs w:val="28"/>
        </w:rPr>
        <w:t>防滑瓷砖</w:t>
      </w:r>
      <w:r w:rsidRPr="001F3A98">
        <w:rPr>
          <w:rFonts w:ascii="仿宋_GB2312" w:eastAsia="仿宋_GB2312" w:hint="eastAsia"/>
          <w:sz w:val="28"/>
          <w:szCs w:val="28"/>
        </w:rPr>
        <w:t>；</w:t>
      </w:r>
      <w:r w:rsidRPr="001F3A98">
        <w:rPr>
          <w:rFonts w:eastAsia="仿宋_GB2312" w:hint="eastAsia"/>
          <w:sz w:val="28"/>
          <w:szCs w:val="28"/>
        </w:rPr>
        <w:t>入户门为防盗门，内部</w:t>
      </w:r>
      <w:r w:rsidR="001F0B6E" w:rsidRPr="001F3A98">
        <w:rPr>
          <w:rFonts w:eastAsia="仿宋_GB2312" w:hint="eastAsia"/>
          <w:sz w:val="28"/>
          <w:szCs w:val="28"/>
        </w:rPr>
        <w:t>为实木复合门</w:t>
      </w:r>
      <w:r w:rsidRPr="001F3A98">
        <w:rPr>
          <w:rFonts w:eastAsia="仿宋_GB2312" w:hint="eastAsia"/>
          <w:sz w:val="28"/>
          <w:szCs w:val="28"/>
        </w:rPr>
        <w:t>，</w:t>
      </w:r>
      <w:r w:rsidR="00233FE8" w:rsidRPr="001F3A98">
        <w:rPr>
          <w:rFonts w:eastAsia="仿宋_GB2312" w:hint="eastAsia"/>
          <w:sz w:val="28"/>
          <w:szCs w:val="28"/>
        </w:rPr>
        <w:t>塑钢</w:t>
      </w:r>
      <w:r w:rsidR="00870CAA" w:rsidRPr="001F3A98">
        <w:rPr>
          <w:rFonts w:eastAsia="仿宋_GB2312" w:hint="eastAsia"/>
          <w:sz w:val="28"/>
          <w:szCs w:val="28"/>
        </w:rPr>
        <w:t>窗</w:t>
      </w:r>
      <w:r w:rsidRPr="001F3A98">
        <w:rPr>
          <w:rFonts w:eastAsia="仿宋_GB2312" w:hint="eastAsia"/>
          <w:sz w:val="28"/>
          <w:szCs w:val="28"/>
        </w:rPr>
        <w:t>；</w:t>
      </w:r>
      <w:r w:rsidRPr="001F3A98">
        <w:rPr>
          <w:rFonts w:eastAsia="仿宋_GB2312" w:hint="eastAsia"/>
          <w:sz w:val="28"/>
          <w:szCs w:val="28"/>
        </w:rPr>
        <w:lastRenderedPageBreak/>
        <w:t>顶面</w:t>
      </w:r>
      <w:r w:rsidR="001F0B6E" w:rsidRPr="001F3A98">
        <w:rPr>
          <w:rFonts w:eastAsia="仿宋_GB2312" w:hint="eastAsia"/>
          <w:sz w:val="28"/>
          <w:szCs w:val="28"/>
        </w:rPr>
        <w:t>石膏吊顶，</w:t>
      </w:r>
      <w:r w:rsidR="00870CAA" w:rsidRPr="001F3A98">
        <w:rPr>
          <w:rFonts w:eastAsia="仿宋_GB2312" w:hint="eastAsia"/>
          <w:sz w:val="28"/>
          <w:szCs w:val="28"/>
        </w:rPr>
        <w:t>厨卫吊顶</w:t>
      </w:r>
      <w:r w:rsidRPr="001F3A98">
        <w:rPr>
          <w:rFonts w:eastAsia="仿宋_GB2312" w:hint="eastAsia"/>
          <w:sz w:val="28"/>
          <w:szCs w:val="28"/>
        </w:rPr>
        <w:t>；配套设施</w:t>
      </w:r>
      <w:r w:rsidRPr="001F3A98">
        <w:rPr>
          <w:rFonts w:eastAsia="仿宋_GB2312" w:hint="eastAsia"/>
          <w:sz w:val="28"/>
          <w:szCs w:val="28"/>
        </w:rPr>
        <w:t>:</w:t>
      </w:r>
      <w:r w:rsidRPr="001F3A98">
        <w:rPr>
          <w:rFonts w:eastAsia="仿宋_GB2312" w:hint="eastAsia"/>
          <w:sz w:val="28"/>
          <w:szCs w:val="28"/>
        </w:rPr>
        <w:t>水、电、</w:t>
      </w:r>
      <w:r w:rsidR="00233FE8" w:rsidRPr="001F3A98">
        <w:rPr>
          <w:rFonts w:eastAsia="仿宋_GB2312" w:hint="eastAsia"/>
          <w:sz w:val="28"/>
          <w:szCs w:val="28"/>
        </w:rPr>
        <w:t>地暖</w:t>
      </w:r>
      <w:r w:rsidRPr="001F3A98">
        <w:rPr>
          <w:rFonts w:eastAsia="仿宋_GB2312" w:hint="eastAsia"/>
          <w:sz w:val="28"/>
          <w:szCs w:val="28"/>
        </w:rPr>
        <w:t>、</w:t>
      </w:r>
      <w:r w:rsidR="006357FA" w:rsidRPr="001F3A98">
        <w:rPr>
          <w:rFonts w:eastAsia="仿宋_GB2312" w:hint="eastAsia"/>
          <w:sz w:val="28"/>
          <w:szCs w:val="28"/>
        </w:rPr>
        <w:t>天然气、</w:t>
      </w:r>
      <w:r w:rsidRPr="001F3A98">
        <w:rPr>
          <w:rFonts w:eastAsia="仿宋_GB2312" w:hint="eastAsia"/>
          <w:sz w:val="28"/>
          <w:szCs w:val="28"/>
        </w:rPr>
        <w:t>通讯、电梯等。估价对象于价值时点下为</w:t>
      </w:r>
      <w:r w:rsidR="00860F1B" w:rsidRPr="001F3A98">
        <w:rPr>
          <w:rFonts w:eastAsia="仿宋_GB2312" w:hint="eastAsia"/>
          <w:sz w:val="28"/>
          <w:szCs w:val="28"/>
        </w:rPr>
        <w:t>使用</w:t>
      </w:r>
      <w:r w:rsidRPr="001F3A98">
        <w:rPr>
          <w:rFonts w:eastAsia="仿宋_GB2312" w:hint="eastAsia"/>
          <w:sz w:val="28"/>
          <w:szCs w:val="28"/>
        </w:rPr>
        <w:t>中的住宅用途房地产。</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、估价对象权益状况</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根据委托方提供的《司法鉴定委托书》及《</w:t>
      </w:r>
      <w:r w:rsidR="00DB4720" w:rsidRPr="001F3A98">
        <w:rPr>
          <w:rFonts w:eastAsia="仿宋_GB2312" w:hint="eastAsia"/>
          <w:sz w:val="28"/>
          <w:szCs w:val="28"/>
        </w:rPr>
        <w:t>青岛市</w:t>
      </w:r>
      <w:r w:rsidR="00550D2B" w:rsidRPr="001F3A98">
        <w:rPr>
          <w:rFonts w:eastAsia="仿宋_GB2312" w:hint="eastAsia"/>
          <w:sz w:val="28"/>
          <w:szCs w:val="28"/>
        </w:rPr>
        <w:t>商品房预售合同</w:t>
      </w:r>
      <w:r w:rsidRPr="001F3A98">
        <w:rPr>
          <w:rFonts w:eastAsia="仿宋_GB2312" w:hint="eastAsia"/>
          <w:sz w:val="28"/>
          <w:szCs w:val="28"/>
        </w:rPr>
        <w:t>》</w:t>
      </w:r>
      <w:r w:rsidR="00550D2B" w:rsidRPr="001F3A98">
        <w:rPr>
          <w:rFonts w:eastAsia="仿宋_GB2312" w:hint="eastAsia"/>
          <w:sz w:val="28"/>
          <w:szCs w:val="28"/>
        </w:rPr>
        <w:t>复印件</w:t>
      </w:r>
      <w:r w:rsidRPr="001F3A98">
        <w:rPr>
          <w:rFonts w:eastAsia="仿宋_GB2312" w:hint="eastAsia"/>
          <w:sz w:val="28"/>
          <w:szCs w:val="28"/>
        </w:rPr>
        <w:t>，</w:t>
      </w:r>
      <w:r w:rsidR="00C659F9" w:rsidRPr="001F3A98">
        <w:rPr>
          <w:rFonts w:eastAsia="仿宋_GB2312" w:hint="eastAsia"/>
          <w:sz w:val="28"/>
          <w:szCs w:val="28"/>
        </w:rPr>
        <w:t>青岛市城阳区兴阳路水榭花都</w:t>
      </w:r>
      <w:r w:rsidR="00C659F9" w:rsidRPr="001F3A98">
        <w:rPr>
          <w:rFonts w:eastAsia="仿宋_GB2312" w:hint="eastAsia"/>
          <w:sz w:val="28"/>
          <w:szCs w:val="28"/>
        </w:rPr>
        <w:t>11</w:t>
      </w:r>
      <w:r w:rsidR="00C659F9" w:rsidRPr="001F3A98">
        <w:rPr>
          <w:rFonts w:eastAsia="仿宋_GB2312" w:hint="eastAsia"/>
          <w:sz w:val="28"/>
          <w:szCs w:val="28"/>
        </w:rPr>
        <w:t>号楼</w:t>
      </w:r>
      <w:r w:rsidR="00C659F9" w:rsidRPr="001F3A98">
        <w:rPr>
          <w:rFonts w:eastAsia="仿宋_GB2312" w:hint="eastAsia"/>
          <w:sz w:val="28"/>
          <w:szCs w:val="28"/>
        </w:rPr>
        <w:t>2</w:t>
      </w:r>
      <w:r w:rsidR="00C659F9" w:rsidRPr="001F3A98">
        <w:rPr>
          <w:rFonts w:eastAsia="仿宋_GB2312" w:hint="eastAsia"/>
          <w:sz w:val="28"/>
          <w:szCs w:val="28"/>
        </w:rPr>
        <w:t>单元</w:t>
      </w:r>
      <w:r w:rsidR="00C659F9" w:rsidRPr="001F3A98">
        <w:rPr>
          <w:rFonts w:eastAsia="仿宋_GB2312" w:hint="eastAsia"/>
          <w:sz w:val="28"/>
          <w:szCs w:val="28"/>
        </w:rPr>
        <w:t>302</w:t>
      </w:r>
      <w:r w:rsidR="00C659F9" w:rsidRPr="001F3A98">
        <w:rPr>
          <w:rFonts w:eastAsia="仿宋_GB2312" w:hint="eastAsia"/>
          <w:sz w:val="28"/>
          <w:szCs w:val="28"/>
        </w:rPr>
        <w:t>户</w:t>
      </w:r>
      <w:r w:rsidRPr="001F3A98">
        <w:rPr>
          <w:rFonts w:eastAsia="仿宋_GB2312" w:hint="eastAsia"/>
          <w:sz w:val="28"/>
          <w:szCs w:val="28"/>
        </w:rPr>
        <w:t>登记房地产权利人为</w:t>
      </w:r>
      <w:r w:rsidR="00DB4412" w:rsidRPr="001F3A98">
        <w:rPr>
          <w:rFonts w:eastAsia="仿宋_GB2312" w:hint="eastAsia"/>
          <w:sz w:val="28"/>
          <w:szCs w:val="28"/>
        </w:rPr>
        <w:t>方涛</w:t>
      </w:r>
      <w:r w:rsidRPr="001F3A98">
        <w:rPr>
          <w:rFonts w:eastAsia="仿宋_GB2312" w:hint="eastAsia"/>
          <w:sz w:val="28"/>
          <w:szCs w:val="28"/>
        </w:rPr>
        <w:t>，登记土地</w:t>
      </w:r>
      <w:proofErr w:type="gramStart"/>
      <w:r w:rsidRPr="001F3A98">
        <w:rPr>
          <w:rFonts w:eastAsia="仿宋_GB2312" w:hint="eastAsia"/>
          <w:sz w:val="28"/>
          <w:szCs w:val="28"/>
        </w:rPr>
        <w:t>地</w:t>
      </w:r>
      <w:proofErr w:type="gramEnd"/>
      <w:r w:rsidRPr="001F3A98">
        <w:rPr>
          <w:rFonts w:eastAsia="仿宋_GB2312" w:hint="eastAsia"/>
          <w:sz w:val="28"/>
          <w:szCs w:val="28"/>
        </w:rPr>
        <w:t>号为</w:t>
      </w:r>
      <w:r w:rsidR="00233FE8" w:rsidRPr="001F3A98">
        <w:rPr>
          <w:rFonts w:eastAsia="仿宋_GB2312" w:hint="eastAsia"/>
          <w:sz w:val="28"/>
          <w:szCs w:val="28"/>
        </w:rPr>
        <w:t>1400</w:t>
      </w:r>
      <w:r w:rsidR="00550D2B" w:rsidRPr="001F3A98">
        <w:rPr>
          <w:rFonts w:eastAsia="仿宋_GB2312" w:hint="eastAsia"/>
          <w:sz w:val="28"/>
          <w:szCs w:val="28"/>
        </w:rPr>
        <w:t>100070042000</w:t>
      </w:r>
      <w:r w:rsidRPr="001F3A98">
        <w:rPr>
          <w:rFonts w:eastAsia="仿宋_GB2312" w:hint="eastAsia"/>
          <w:sz w:val="28"/>
          <w:szCs w:val="28"/>
        </w:rPr>
        <w:t>，土地使用权取得方式为出让，登记土地用途为</w:t>
      </w:r>
      <w:r w:rsidR="00550D2B" w:rsidRPr="001F3A98">
        <w:rPr>
          <w:rFonts w:eastAsia="仿宋_GB2312" w:hint="eastAsia"/>
          <w:sz w:val="28"/>
          <w:szCs w:val="28"/>
        </w:rPr>
        <w:t>城镇住宅用地</w:t>
      </w:r>
      <w:r w:rsidRPr="001F3A98">
        <w:rPr>
          <w:rFonts w:eastAsia="仿宋_GB2312" w:hint="eastAsia"/>
          <w:sz w:val="28"/>
          <w:szCs w:val="28"/>
        </w:rPr>
        <w:t>，共用土地使用权面积</w:t>
      </w:r>
      <w:r w:rsidR="003B1055" w:rsidRPr="001F3A98">
        <w:rPr>
          <w:rFonts w:eastAsia="仿宋_GB2312" w:hint="eastAsia"/>
          <w:sz w:val="28"/>
          <w:szCs w:val="28"/>
        </w:rPr>
        <w:t>为</w:t>
      </w:r>
      <w:r w:rsidR="00550D2B" w:rsidRPr="001F3A98">
        <w:rPr>
          <w:rFonts w:eastAsia="仿宋_GB2312" w:hint="eastAsia"/>
          <w:sz w:val="28"/>
          <w:szCs w:val="28"/>
        </w:rPr>
        <w:t>30623.0</w:t>
      </w:r>
      <w:r w:rsidR="00233FE8" w:rsidRPr="001F3A98">
        <w:rPr>
          <w:rFonts w:eastAsia="仿宋_GB2312" w:hint="eastAsia"/>
          <w:sz w:val="28"/>
          <w:szCs w:val="28"/>
        </w:rPr>
        <w:t>0</w:t>
      </w:r>
      <w:r w:rsidRPr="001F3A98">
        <w:rPr>
          <w:rFonts w:eastAsia="仿宋_GB2312" w:hint="eastAsia"/>
          <w:sz w:val="28"/>
          <w:szCs w:val="28"/>
        </w:rPr>
        <w:t>平方米。</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四、估价目的</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评估房地产市场价值，为法院执行案件提供价值参考依据。</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五、价值时点</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2018</w:t>
      </w:r>
      <w:r w:rsidRPr="001F3A98">
        <w:rPr>
          <w:rFonts w:eastAsia="仿宋_GB2312" w:hint="eastAsia"/>
          <w:sz w:val="28"/>
          <w:szCs w:val="28"/>
        </w:rPr>
        <w:t>年</w:t>
      </w:r>
      <w:r w:rsidR="00C659F9" w:rsidRPr="001F3A98">
        <w:rPr>
          <w:rFonts w:eastAsia="仿宋_GB2312" w:hint="eastAsia"/>
          <w:sz w:val="28"/>
          <w:szCs w:val="28"/>
        </w:rPr>
        <w:t>12</w:t>
      </w:r>
      <w:r w:rsidR="00C659F9" w:rsidRPr="001F3A98">
        <w:rPr>
          <w:rFonts w:eastAsia="仿宋_GB2312" w:hint="eastAsia"/>
          <w:sz w:val="28"/>
          <w:szCs w:val="28"/>
        </w:rPr>
        <w:t>月</w:t>
      </w:r>
      <w:r w:rsidR="00C659F9" w:rsidRPr="001F3A98">
        <w:rPr>
          <w:rFonts w:eastAsia="仿宋_GB2312" w:hint="eastAsia"/>
          <w:sz w:val="28"/>
          <w:szCs w:val="28"/>
        </w:rPr>
        <w:t>18</w:t>
      </w:r>
      <w:r w:rsidR="00E7788F" w:rsidRPr="001F3A98">
        <w:rPr>
          <w:rFonts w:eastAsia="仿宋_GB2312" w:hint="eastAsia"/>
          <w:sz w:val="28"/>
          <w:szCs w:val="28"/>
        </w:rPr>
        <w:t>日</w:t>
      </w:r>
      <w:r w:rsidRPr="001F3A98">
        <w:rPr>
          <w:rFonts w:eastAsia="仿宋_GB2312" w:hint="eastAsia"/>
          <w:sz w:val="28"/>
          <w:szCs w:val="28"/>
        </w:rPr>
        <w:t>。</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六、价值定义</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根据估价目的，本报告所采用的价值标准为公开市场价值，本次评估不考虑租赁、抵押等权利限制的影响。</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七、估价依据</w:t>
      </w:r>
    </w:p>
    <w:p w:rsidR="00401945" w:rsidRPr="001F3A98" w:rsidRDefault="00DE71F0">
      <w:pPr>
        <w:spacing w:line="360" w:lineRule="auto"/>
        <w:ind w:firstLineChars="200" w:firstLine="560"/>
        <w:rPr>
          <w:rFonts w:ascii="仿宋_GB2312" w:eastAsia="仿宋_GB2312"/>
          <w:sz w:val="28"/>
          <w:szCs w:val="28"/>
        </w:rPr>
      </w:pPr>
      <w:r w:rsidRPr="001F3A98">
        <w:rPr>
          <w:rFonts w:eastAsia="仿宋_GB2312" w:hint="eastAsia"/>
          <w:sz w:val="28"/>
          <w:szCs w:val="28"/>
        </w:rPr>
        <w:lastRenderedPageBreak/>
        <w:t>1</w:t>
      </w:r>
      <w:r w:rsidRPr="001F3A98">
        <w:rPr>
          <w:rFonts w:ascii="仿宋_GB2312" w:eastAsia="仿宋_GB2312" w:hint="eastAsia"/>
          <w:sz w:val="28"/>
          <w:szCs w:val="28"/>
        </w:rPr>
        <w:t>、《中华人民共和国城市房地产管理法》；</w:t>
      </w:r>
    </w:p>
    <w:p w:rsidR="00401945" w:rsidRPr="001F3A98" w:rsidRDefault="00DE71F0">
      <w:pPr>
        <w:spacing w:line="360" w:lineRule="auto"/>
        <w:ind w:firstLineChars="200" w:firstLine="560"/>
        <w:rPr>
          <w:rFonts w:ascii="仿宋_GB2312" w:eastAsia="仿宋_GB2312"/>
          <w:sz w:val="28"/>
          <w:szCs w:val="28"/>
        </w:rPr>
      </w:pPr>
      <w:r w:rsidRPr="001F3A98">
        <w:rPr>
          <w:rFonts w:eastAsia="仿宋_GB2312" w:hint="eastAsia"/>
          <w:sz w:val="28"/>
          <w:szCs w:val="28"/>
        </w:rPr>
        <w:t>2</w:t>
      </w:r>
      <w:r w:rsidRPr="001F3A98">
        <w:rPr>
          <w:rFonts w:ascii="仿宋_GB2312" w:eastAsia="仿宋_GB2312" w:hint="eastAsia"/>
          <w:sz w:val="28"/>
          <w:szCs w:val="28"/>
        </w:rPr>
        <w:t>、《中华人民共和国土地管理法》；</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、《中华人民共和国城乡规划法》；</w:t>
      </w:r>
    </w:p>
    <w:p w:rsidR="00401945" w:rsidRPr="001F3A98" w:rsidRDefault="00DE71F0" w:rsidP="00AA47AB">
      <w:pPr>
        <w:spacing w:line="360" w:lineRule="auto"/>
        <w:ind w:firstLineChars="200" w:firstLine="560"/>
        <w:rPr>
          <w:rFonts w:eastAsia="仿宋_GB2312"/>
          <w:sz w:val="28"/>
          <w:szCs w:val="28"/>
        </w:rPr>
      </w:pPr>
      <w:r w:rsidRPr="001F3A98">
        <w:rPr>
          <w:rFonts w:eastAsia="仿宋_GB2312" w:hint="eastAsia"/>
          <w:sz w:val="28"/>
          <w:szCs w:val="28"/>
        </w:rPr>
        <w:t>4</w:t>
      </w:r>
      <w:r w:rsidRPr="001F3A98">
        <w:rPr>
          <w:rFonts w:eastAsia="仿宋_GB2312" w:hint="eastAsia"/>
          <w:sz w:val="28"/>
          <w:szCs w:val="28"/>
        </w:rPr>
        <w:t>、《中华人民共和国资产评估法》；</w:t>
      </w:r>
    </w:p>
    <w:p w:rsidR="00401945" w:rsidRPr="001F3A98" w:rsidRDefault="00DE71F0" w:rsidP="00870CAA">
      <w:pPr>
        <w:spacing w:line="360" w:lineRule="auto"/>
        <w:ind w:firstLineChars="200" w:firstLine="560"/>
        <w:rPr>
          <w:rFonts w:eastAsia="仿宋_GB2312"/>
          <w:sz w:val="28"/>
          <w:szCs w:val="28"/>
        </w:rPr>
      </w:pPr>
      <w:r w:rsidRPr="001F3A98">
        <w:rPr>
          <w:rFonts w:eastAsia="仿宋_GB2312" w:hint="eastAsia"/>
          <w:sz w:val="28"/>
          <w:szCs w:val="28"/>
        </w:rPr>
        <w:t>5</w:t>
      </w:r>
      <w:r w:rsidRPr="001F3A98">
        <w:rPr>
          <w:rFonts w:eastAsia="仿宋_GB2312" w:hint="eastAsia"/>
          <w:sz w:val="28"/>
          <w:szCs w:val="28"/>
        </w:rPr>
        <w:t>、《房地产估价规范》；</w:t>
      </w:r>
    </w:p>
    <w:p w:rsidR="00401945" w:rsidRPr="001F3A98" w:rsidRDefault="00DE71F0" w:rsidP="00870CAA">
      <w:pPr>
        <w:spacing w:line="360" w:lineRule="auto"/>
        <w:ind w:firstLineChars="200" w:firstLine="560"/>
        <w:rPr>
          <w:rFonts w:eastAsia="仿宋_GB2312"/>
          <w:sz w:val="28"/>
          <w:szCs w:val="28"/>
        </w:rPr>
      </w:pPr>
      <w:r w:rsidRPr="001F3A98">
        <w:rPr>
          <w:rFonts w:eastAsia="仿宋_GB2312" w:hint="eastAsia"/>
          <w:sz w:val="28"/>
          <w:szCs w:val="28"/>
        </w:rPr>
        <w:t>6</w:t>
      </w:r>
      <w:r w:rsidRPr="001F3A98">
        <w:rPr>
          <w:rFonts w:eastAsia="仿宋_GB2312" w:hint="eastAsia"/>
          <w:sz w:val="28"/>
          <w:szCs w:val="28"/>
        </w:rPr>
        <w:t>、《全国人民代表大会常务委员会关于司法鉴定管理问题的决定》；</w:t>
      </w:r>
    </w:p>
    <w:p w:rsidR="00401945" w:rsidRPr="001F3A98" w:rsidRDefault="00DE71F0" w:rsidP="00870CAA">
      <w:pPr>
        <w:spacing w:line="360" w:lineRule="auto"/>
        <w:ind w:firstLineChars="200" w:firstLine="560"/>
        <w:rPr>
          <w:rFonts w:eastAsia="仿宋_GB2312"/>
          <w:sz w:val="28"/>
          <w:szCs w:val="28"/>
        </w:rPr>
      </w:pPr>
      <w:r w:rsidRPr="001F3A98">
        <w:rPr>
          <w:rFonts w:eastAsia="仿宋_GB2312" w:hint="eastAsia"/>
          <w:sz w:val="28"/>
          <w:szCs w:val="28"/>
        </w:rPr>
        <w:t>7</w:t>
      </w:r>
      <w:r w:rsidRPr="001F3A98">
        <w:rPr>
          <w:rFonts w:eastAsia="仿宋_GB2312" w:hint="eastAsia"/>
          <w:sz w:val="28"/>
          <w:szCs w:val="28"/>
        </w:rPr>
        <w:t>、《人民法院司法鉴定工作暂行规定》；</w:t>
      </w:r>
    </w:p>
    <w:p w:rsidR="00401945" w:rsidRPr="001F3A98" w:rsidRDefault="00DE71F0" w:rsidP="00870CAA">
      <w:pPr>
        <w:spacing w:line="360" w:lineRule="auto"/>
        <w:ind w:firstLineChars="200" w:firstLine="560"/>
        <w:rPr>
          <w:rFonts w:eastAsia="仿宋_GB2312"/>
          <w:sz w:val="28"/>
          <w:szCs w:val="28"/>
        </w:rPr>
      </w:pPr>
      <w:r w:rsidRPr="001F3A98">
        <w:rPr>
          <w:rFonts w:eastAsia="仿宋_GB2312" w:hint="eastAsia"/>
          <w:sz w:val="28"/>
          <w:szCs w:val="28"/>
        </w:rPr>
        <w:t>8</w:t>
      </w:r>
      <w:r w:rsidRPr="001F3A98">
        <w:rPr>
          <w:rFonts w:eastAsia="仿宋_GB2312" w:hint="eastAsia"/>
          <w:sz w:val="28"/>
          <w:szCs w:val="28"/>
        </w:rPr>
        <w:t>、</w:t>
      </w:r>
      <w:r w:rsidRPr="001F3A98">
        <w:rPr>
          <w:rFonts w:eastAsia="仿宋_GB2312" w:hint="eastAsia"/>
          <w:sz w:val="28"/>
          <w:szCs w:val="28"/>
        </w:rPr>
        <w:t xml:space="preserve"> </w:t>
      </w:r>
      <w:r w:rsidRPr="001F3A98">
        <w:rPr>
          <w:rFonts w:eastAsia="仿宋_GB2312" w:hint="eastAsia"/>
          <w:sz w:val="28"/>
          <w:szCs w:val="28"/>
        </w:rPr>
        <w:t>《司法鉴定委托书》</w:t>
      </w:r>
      <w:r w:rsidR="004A11F6" w:rsidRPr="001F3A98">
        <w:rPr>
          <w:rFonts w:eastAsia="仿宋_GB2312" w:hint="eastAsia"/>
          <w:sz w:val="28"/>
          <w:szCs w:val="28"/>
        </w:rPr>
        <w:t>（</w:t>
      </w:r>
      <w:r w:rsidR="00E7788F" w:rsidRPr="001F3A98">
        <w:rPr>
          <w:rFonts w:eastAsia="仿宋_GB2312" w:hint="eastAsia"/>
          <w:sz w:val="28"/>
          <w:szCs w:val="28"/>
        </w:rPr>
        <w:t>2018</w:t>
      </w:r>
      <w:r w:rsidR="004A11F6" w:rsidRPr="001F3A98">
        <w:rPr>
          <w:rFonts w:eastAsia="仿宋_GB2312" w:hint="eastAsia"/>
          <w:sz w:val="28"/>
          <w:szCs w:val="28"/>
        </w:rPr>
        <w:t>）鲁</w:t>
      </w:r>
      <w:r w:rsidR="004A11F6" w:rsidRPr="001F3A98">
        <w:rPr>
          <w:rFonts w:eastAsia="仿宋_GB2312" w:hint="eastAsia"/>
          <w:sz w:val="28"/>
          <w:szCs w:val="28"/>
        </w:rPr>
        <w:t>0214</w:t>
      </w:r>
      <w:r w:rsidR="004A11F6" w:rsidRPr="001F3A98">
        <w:rPr>
          <w:rFonts w:eastAsia="仿宋_GB2312" w:hint="eastAsia"/>
          <w:sz w:val="28"/>
          <w:szCs w:val="28"/>
        </w:rPr>
        <w:t>法司鉴</w:t>
      </w:r>
      <w:r w:rsidR="00C659F9" w:rsidRPr="001F3A98">
        <w:rPr>
          <w:rFonts w:eastAsia="仿宋_GB2312" w:hint="eastAsia"/>
          <w:sz w:val="28"/>
          <w:szCs w:val="28"/>
        </w:rPr>
        <w:t>1352</w:t>
      </w:r>
      <w:r w:rsidR="004A11F6" w:rsidRPr="001F3A98">
        <w:rPr>
          <w:rFonts w:eastAsia="仿宋_GB2312" w:hint="eastAsia"/>
          <w:sz w:val="28"/>
          <w:szCs w:val="28"/>
        </w:rPr>
        <w:t>号</w:t>
      </w:r>
      <w:r w:rsidRPr="001F3A98">
        <w:rPr>
          <w:rFonts w:eastAsia="仿宋_GB2312" w:hint="eastAsia"/>
          <w:sz w:val="28"/>
          <w:szCs w:val="28"/>
        </w:rPr>
        <w:t>；</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9</w:t>
      </w:r>
      <w:r w:rsidRPr="001F3A98">
        <w:rPr>
          <w:rFonts w:eastAsia="仿宋_GB2312" w:hint="eastAsia"/>
          <w:sz w:val="28"/>
          <w:szCs w:val="28"/>
        </w:rPr>
        <w:t>、《</w:t>
      </w:r>
      <w:r w:rsidR="0055323C" w:rsidRPr="001F3A98">
        <w:rPr>
          <w:rFonts w:eastAsia="仿宋_GB2312" w:hint="eastAsia"/>
          <w:sz w:val="28"/>
          <w:szCs w:val="28"/>
        </w:rPr>
        <w:t>青岛市商品房预售合同</w:t>
      </w:r>
      <w:r w:rsidRPr="001F3A98">
        <w:rPr>
          <w:rFonts w:eastAsia="仿宋_GB2312" w:hint="eastAsia"/>
          <w:sz w:val="28"/>
          <w:szCs w:val="28"/>
        </w:rPr>
        <w:t>》；</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10</w:t>
      </w:r>
      <w:r w:rsidRPr="001F3A98">
        <w:rPr>
          <w:rFonts w:eastAsia="仿宋_GB2312" w:hint="eastAsia"/>
          <w:sz w:val="28"/>
          <w:szCs w:val="28"/>
        </w:rPr>
        <w:t>、青岛市近期房地产市场行情信息；</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11</w:t>
      </w:r>
      <w:r w:rsidRPr="001F3A98">
        <w:rPr>
          <w:rFonts w:eastAsia="仿宋_GB2312" w:hint="eastAsia"/>
          <w:sz w:val="28"/>
          <w:szCs w:val="28"/>
        </w:rPr>
        <w:t>、房地产估价师现场勘察和市场调查所获得的有关资料；</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八、估价原则</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本估价报告在遵循公正、公平、公开原则的基本原则下，结合估价目的对估价对象进行估价，具体依据如下估价原则：</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1</w:t>
      </w:r>
      <w:r w:rsidRPr="001F3A98">
        <w:rPr>
          <w:rFonts w:eastAsia="仿宋_GB2312" w:hint="eastAsia"/>
          <w:sz w:val="28"/>
          <w:szCs w:val="28"/>
        </w:rPr>
        <w:t>、独立、客观、公正原则</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要求估价机构有完全独立性，估价机构和房地产估价师与估价对象及相关当事人没有利害关系，不受外部干扰因素影响，从实际出发，公平合理地进行估价。</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2</w:t>
      </w:r>
      <w:r w:rsidRPr="001F3A98">
        <w:rPr>
          <w:rFonts w:eastAsia="仿宋_GB2312" w:hint="eastAsia"/>
          <w:sz w:val="28"/>
          <w:szCs w:val="28"/>
        </w:rPr>
        <w:t>、合法原则：即估价对象在本次估价时具有合法的产权、用途、交易及处分方式。</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、最高</w:t>
      </w:r>
      <w:proofErr w:type="gramStart"/>
      <w:r w:rsidRPr="001F3A98">
        <w:rPr>
          <w:rFonts w:eastAsia="仿宋_GB2312" w:hint="eastAsia"/>
          <w:sz w:val="28"/>
          <w:szCs w:val="28"/>
        </w:rPr>
        <w:t>最佳利用</w:t>
      </w:r>
      <w:proofErr w:type="gramEnd"/>
      <w:r w:rsidRPr="001F3A98">
        <w:rPr>
          <w:rFonts w:eastAsia="仿宋_GB2312" w:hint="eastAsia"/>
          <w:sz w:val="28"/>
          <w:szCs w:val="28"/>
        </w:rPr>
        <w:t>原则：即在合法原则的前提下和工程技术水平</w:t>
      </w:r>
      <w:r w:rsidRPr="001F3A98">
        <w:rPr>
          <w:rFonts w:eastAsia="仿宋_GB2312" w:hint="eastAsia"/>
          <w:sz w:val="28"/>
          <w:szCs w:val="28"/>
        </w:rPr>
        <w:lastRenderedPageBreak/>
        <w:t>允许的条件下，按估价对象最高</w:t>
      </w:r>
      <w:proofErr w:type="gramStart"/>
      <w:r w:rsidRPr="001F3A98">
        <w:rPr>
          <w:rFonts w:eastAsia="仿宋_GB2312" w:hint="eastAsia"/>
          <w:sz w:val="28"/>
          <w:szCs w:val="28"/>
        </w:rPr>
        <w:t>最佳利用</w:t>
      </w:r>
      <w:proofErr w:type="gramEnd"/>
      <w:r w:rsidRPr="001F3A98">
        <w:rPr>
          <w:rFonts w:eastAsia="仿宋_GB2312" w:hint="eastAsia"/>
          <w:sz w:val="28"/>
          <w:szCs w:val="28"/>
        </w:rPr>
        <w:t>状态进行评估。本次评估以保持现状使用为前提。</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4</w:t>
      </w:r>
      <w:r w:rsidRPr="001F3A98">
        <w:rPr>
          <w:rFonts w:eastAsia="仿宋_GB2312" w:hint="eastAsia"/>
          <w:sz w:val="28"/>
          <w:szCs w:val="28"/>
        </w:rPr>
        <w:t>、替代原则：既以同一市场上相同物品具有相同市场价值的经济学原理为理论依据进行评估。通过对房地产条件的比较，得出估价对象在公开市场上最可能形成或成立的价值来，从而保证估价的客观合理性。</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5</w:t>
      </w:r>
      <w:r w:rsidRPr="001F3A98">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九、估价方法</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房地产估价的常用方法有比较法、成本法、收益法、假设开发法。</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本项目的估价技术思路与方法：由于作为较为成熟的住宅用途房地产</w:t>
      </w:r>
      <w:r w:rsidRPr="001F3A98">
        <w:rPr>
          <w:rFonts w:eastAsia="仿宋_GB2312"/>
          <w:sz w:val="28"/>
          <w:szCs w:val="28"/>
        </w:rPr>
        <w:t>，</w:t>
      </w:r>
      <w:r w:rsidRPr="001F3A98">
        <w:rPr>
          <w:rFonts w:eastAsia="仿宋_GB2312" w:hint="eastAsia"/>
          <w:sz w:val="28"/>
          <w:szCs w:val="28"/>
        </w:rPr>
        <w:t>其利润率及其他参数与范围内供需情况及其他相关综合因素关系密切，</w:t>
      </w:r>
      <w:r w:rsidRPr="001F3A98">
        <w:rPr>
          <w:rFonts w:eastAsia="仿宋_GB2312"/>
          <w:sz w:val="28"/>
          <w:szCs w:val="28"/>
        </w:rPr>
        <w:t>成本法测算出的价值不能充分体现其市场价值，故本次评估不</w:t>
      </w:r>
      <w:r w:rsidRPr="001F3A98">
        <w:rPr>
          <w:rFonts w:eastAsia="仿宋_GB2312" w:hint="eastAsia"/>
          <w:sz w:val="28"/>
          <w:szCs w:val="28"/>
        </w:rPr>
        <w:t>可</w:t>
      </w:r>
      <w:r w:rsidRPr="001F3A98">
        <w:rPr>
          <w:rFonts w:eastAsia="仿宋_GB2312"/>
          <w:sz w:val="28"/>
          <w:szCs w:val="28"/>
        </w:rPr>
        <w:t>采用成本法</w:t>
      </w:r>
      <w:r w:rsidRPr="001F3A98">
        <w:rPr>
          <w:rFonts w:eastAsia="仿宋_GB2312" w:hint="eastAsia"/>
          <w:sz w:val="28"/>
          <w:szCs w:val="28"/>
        </w:rPr>
        <w:t>；其次，</w:t>
      </w:r>
      <w:r w:rsidRPr="001F3A98">
        <w:rPr>
          <w:rFonts w:eastAsia="仿宋_GB2312"/>
          <w:sz w:val="28"/>
          <w:szCs w:val="28"/>
        </w:rPr>
        <w:t>估价对象为已开发房地产，</w:t>
      </w:r>
      <w:r w:rsidRPr="001F3A98">
        <w:rPr>
          <w:rFonts w:eastAsia="仿宋_GB2312" w:hint="eastAsia"/>
          <w:sz w:val="28"/>
          <w:szCs w:val="28"/>
        </w:rPr>
        <w:t>亦</w:t>
      </w:r>
      <w:r w:rsidRPr="001F3A98">
        <w:rPr>
          <w:rFonts w:eastAsia="仿宋_GB2312"/>
          <w:sz w:val="28"/>
          <w:szCs w:val="28"/>
        </w:rPr>
        <w:t>不宜采用假设开发法进行评估</w:t>
      </w:r>
      <w:r w:rsidRPr="001F3A98">
        <w:rPr>
          <w:rFonts w:eastAsia="仿宋_GB2312" w:hint="eastAsia"/>
          <w:sz w:val="28"/>
          <w:szCs w:val="28"/>
        </w:rPr>
        <w:t>。考虑此次估价对象为住宅用途，在市场上拍卖、挂牌或成交案例较多，根据我们对估价对象同一区域类似房地产交易案例的调查，可采用比较法对估价对象进行评估；</w:t>
      </w:r>
      <w:proofErr w:type="gramStart"/>
      <w:r w:rsidRPr="001F3A98">
        <w:rPr>
          <w:rFonts w:eastAsia="仿宋_GB2312" w:hint="eastAsia"/>
          <w:sz w:val="28"/>
          <w:szCs w:val="28"/>
        </w:rPr>
        <w:t>并且</w:t>
      </w:r>
      <w:r w:rsidRPr="001F3A98">
        <w:rPr>
          <w:rFonts w:eastAsia="仿宋_GB2312"/>
          <w:sz w:val="28"/>
          <w:szCs w:val="28"/>
        </w:rPr>
        <w:t>委估对象</w:t>
      </w:r>
      <w:proofErr w:type="gramEnd"/>
      <w:r w:rsidRPr="001F3A98">
        <w:rPr>
          <w:rFonts w:eastAsia="仿宋_GB2312" w:hint="eastAsia"/>
          <w:sz w:val="28"/>
          <w:szCs w:val="28"/>
        </w:rPr>
        <w:t>同一供需范围内相似档次、类型、</w:t>
      </w:r>
      <w:r w:rsidRPr="001F3A98">
        <w:rPr>
          <w:rFonts w:eastAsia="仿宋_GB2312"/>
          <w:sz w:val="28"/>
          <w:szCs w:val="28"/>
        </w:rPr>
        <w:t>用途</w:t>
      </w:r>
      <w:r w:rsidRPr="001F3A98">
        <w:rPr>
          <w:rFonts w:eastAsia="仿宋_GB2312" w:hint="eastAsia"/>
          <w:sz w:val="28"/>
          <w:szCs w:val="28"/>
        </w:rPr>
        <w:t>的</w:t>
      </w:r>
      <w:r w:rsidRPr="001F3A98">
        <w:rPr>
          <w:rFonts w:eastAsia="仿宋_GB2312"/>
          <w:sz w:val="28"/>
          <w:szCs w:val="28"/>
        </w:rPr>
        <w:t>房地产</w:t>
      </w:r>
      <w:r w:rsidRPr="001F3A98">
        <w:rPr>
          <w:rFonts w:eastAsia="仿宋_GB2312" w:hint="eastAsia"/>
          <w:sz w:val="28"/>
          <w:szCs w:val="28"/>
        </w:rPr>
        <w:t>有</w:t>
      </w:r>
      <w:r w:rsidRPr="001F3A98">
        <w:rPr>
          <w:rFonts w:eastAsia="仿宋_GB2312"/>
          <w:sz w:val="28"/>
          <w:szCs w:val="28"/>
        </w:rPr>
        <w:t>出租情况，</w:t>
      </w:r>
      <w:r w:rsidRPr="001F3A98">
        <w:rPr>
          <w:rFonts w:eastAsia="仿宋_GB2312" w:hint="eastAsia"/>
          <w:sz w:val="28"/>
          <w:szCs w:val="28"/>
        </w:rPr>
        <w:t>对其租金情况的调查可行性高，故本次评估可同时采用收益法进行验证性评估。</w:t>
      </w:r>
      <w:proofErr w:type="gramStart"/>
      <w:r w:rsidRPr="001F3A98">
        <w:rPr>
          <w:rFonts w:eastAsia="仿宋_GB2312" w:hint="eastAsia"/>
          <w:sz w:val="28"/>
          <w:szCs w:val="28"/>
        </w:rPr>
        <w:t>综</w:t>
      </w:r>
      <w:proofErr w:type="gramEnd"/>
      <w:r w:rsidRPr="001F3A98">
        <w:rPr>
          <w:rFonts w:eastAsia="仿宋_GB2312" w:hint="eastAsia"/>
          <w:sz w:val="28"/>
          <w:szCs w:val="28"/>
        </w:rPr>
        <w:t>上本次评估采用比较法及收益法两种方法进行评估。</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lastRenderedPageBreak/>
        <w:t>十、估价结果</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总价为</w:t>
      </w:r>
      <w:r w:rsidR="005A5148" w:rsidRPr="001F3A98">
        <w:rPr>
          <w:rFonts w:eastAsia="仿宋_GB2312" w:hint="eastAsia"/>
          <w:sz w:val="28"/>
          <w:szCs w:val="28"/>
        </w:rPr>
        <w:t>2541536</w:t>
      </w:r>
      <w:r w:rsidRPr="001F3A98">
        <w:rPr>
          <w:rFonts w:eastAsia="仿宋_GB2312" w:hint="eastAsia"/>
          <w:sz w:val="28"/>
          <w:szCs w:val="28"/>
        </w:rPr>
        <w:t>元</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大写：</w:t>
      </w:r>
      <w:proofErr w:type="gramStart"/>
      <w:r w:rsidR="005A5148" w:rsidRPr="001F3A98">
        <w:rPr>
          <w:rFonts w:eastAsia="仿宋_GB2312" w:hint="eastAsia"/>
          <w:sz w:val="28"/>
          <w:szCs w:val="28"/>
        </w:rPr>
        <w:t>贰佰伍拾肆万壹仟伍佰叁拾陆</w:t>
      </w:r>
      <w:proofErr w:type="gramEnd"/>
      <w:r w:rsidRPr="001F3A98">
        <w:rPr>
          <w:rFonts w:eastAsia="仿宋_GB2312" w:hint="eastAsia"/>
          <w:sz w:val="28"/>
          <w:szCs w:val="28"/>
        </w:rPr>
        <w:t>元整</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单价：</w:t>
      </w:r>
      <w:r w:rsidR="005A5148" w:rsidRPr="001F3A98">
        <w:rPr>
          <w:rFonts w:eastAsia="仿宋_GB2312" w:hint="eastAsia"/>
          <w:sz w:val="28"/>
          <w:szCs w:val="28"/>
        </w:rPr>
        <w:t>21388</w:t>
      </w:r>
      <w:r w:rsidRPr="001F3A98">
        <w:rPr>
          <w:rFonts w:eastAsia="仿宋_GB2312" w:hint="eastAsia"/>
          <w:sz w:val="28"/>
          <w:szCs w:val="28"/>
        </w:rPr>
        <w:t>元</w:t>
      </w:r>
      <w:r w:rsidRPr="001F3A98">
        <w:rPr>
          <w:rFonts w:eastAsia="仿宋_GB2312" w:hint="eastAsia"/>
          <w:sz w:val="28"/>
          <w:szCs w:val="28"/>
        </w:rPr>
        <w:t>/</w:t>
      </w:r>
      <w:r w:rsidRPr="001F3A98">
        <w:rPr>
          <w:rFonts w:eastAsia="仿宋_GB2312" w:hint="eastAsia"/>
          <w:sz w:val="28"/>
          <w:szCs w:val="28"/>
        </w:rPr>
        <w:t>平方米（取整，货币种类为人民币）</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十一、房地产估价师</w:t>
      </w:r>
    </w:p>
    <w:p w:rsidR="00401945" w:rsidRPr="001F3A98" w:rsidRDefault="00401945">
      <w:pPr>
        <w:spacing w:line="160" w:lineRule="exact"/>
        <w:ind w:firstLineChars="200" w:firstLine="640"/>
        <w:rPr>
          <w:rFonts w:ascii="黑体" w:eastAsia="黑体"/>
          <w:sz w:val="32"/>
        </w:rPr>
      </w:pPr>
    </w:p>
    <w:p w:rsidR="00401945" w:rsidRPr="001F3A98" w:rsidRDefault="00DE71F0">
      <w:pPr>
        <w:spacing w:line="360" w:lineRule="auto"/>
        <w:ind w:firstLineChars="200" w:firstLine="560"/>
        <w:rPr>
          <w:rFonts w:eastAsia="仿宋_GB2312"/>
          <w:sz w:val="28"/>
          <w:szCs w:val="28"/>
        </w:rPr>
      </w:pPr>
      <w:proofErr w:type="gramStart"/>
      <w:r w:rsidRPr="001F3A98">
        <w:rPr>
          <w:rFonts w:eastAsia="仿宋_GB2312" w:hint="eastAsia"/>
          <w:sz w:val="28"/>
          <w:szCs w:val="28"/>
        </w:rPr>
        <w:t>杜守宝</w:t>
      </w:r>
      <w:proofErr w:type="gramEnd"/>
      <w:r w:rsidRPr="001F3A98">
        <w:rPr>
          <w:rFonts w:eastAsia="仿宋_GB2312" w:hint="eastAsia"/>
          <w:sz w:val="28"/>
          <w:szCs w:val="28"/>
        </w:rPr>
        <w:t>（注册房地产估价师）</w:t>
      </w:r>
    </w:p>
    <w:p w:rsidR="00401945" w:rsidRPr="001F3A98" w:rsidRDefault="00401945">
      <w:pPr>
        <w:spacing w:line="360" w:lineRule="auto"/>
        <w:ind w:firstLineChars="200" w:firstLine="560"/>
        <w:rPr>
          <w:rFonts w:eastAsia="仿宋_GB2312"/>
          <w:sz w:val="28"/>
          <w:szCs w:val="28"/>
        </w:rPr>
      </w:pPr>
    </w:p>
    <w:p w:rsidR="00401945" w:rsidRPr="001F3A98" w:rsidRDefault="00C17D63">
      <w:pPr>
        <w:spacing w:line="360" w:lineRule="auto"/>
        <w:ind w:firstLineChars="200" w:firstLine="560"/>
        <w:rPr>
          <w:rFonts w:eastAsia="仿宋_GB2312"/>
          <w:sz w:val="28"/>
          <w:szCs w:val="28"/>
        </w:rPr>
      </w:pPr>
      <w:r w:rsidRPr="001F3A98">
        <w:rPr>
          <w:rFonts w:eastAsia="仿宋_GB2312" w:hint="eastAsia"/>
          <w:sz w:val="28"/>
          <w:szCs w:val="28"/>
        </w:rPr>
        <w:t>王洪亮</w:t>
      </w:r>
      <w:r w:rsidR="00DE71F0" w:rsidRPr="001F3A98">
        <w:rPr>
          <w:rFonts w:eastAsia="仿宋_GB2312" w:hint="eastAsia"/>
          <w:sz w:val="28"/>
          <w:szCs w:val="28"/>
        </w:rPr>
        <w:t>（注册房地产估价师）</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十二、估价作业日期</w:t>
      </w:r>
    </w:p>
    <w:p w:rsidR="00401945" w:rsidRPr="001F3A98" w:rsidRDefault="00E7788F">
      <w:pPr>
        <w:spacing w:line="360" w:lineRule="auto"/>
        <w:ind w:firstLineChars="200" w:firstLine="560"/>
        <w:rPr>
          <w:rFonts w:eastAsia="仿宋_GB2312"/>
          <w:sz w:val="28"/>
          <w:szCs w:val="28"/>
        </w:rPr>
      </w:pPr>
      <w:r w:rsidRPr="001F3A98">
        <w:rPr>
          <w:rFonts w:eastAsia="仿宋_GB2312" w:hint="eastAsia"/>
          <w:sz w:val="28"/>
          <w:szCs w:val="28"/>
        </w:rPr>
        <w:t>2018</w:t>
      </w:r>
      <w:r w:rsidRPr="001F3A98">
        <w:rPr>
          <w:rFonts w:eastAsia="仿宋_GB2312" w:hint="eastAsia"/>
          <w:sz w:val="28"/>
          <w:szCs w:val="28"/>
        </w:rPr>
        <w:t>年</w:t>
      </w:r>
      <w:r w:rsidR="00C659F9" w:rsidRPr="001F3A98">
        <w:rPr>
          <w:rFonts w:eastAsia="仿宋_GB2312" w:hint="eastAsia"/>
          <w:sz w:val="28"/>
          <w:szCs w:val="28"/>
        </w:rPr>
        <w:t>11</w:t>
      </w:r>
      <w:r w:rsidR="00C659F9" w:rsidRPr="001F3A98">
        <w:rPr>
          <w:rFonts w:eastAsia="仿宋_GB2312" w:hint="eastAsia"/>
          <w:sz w:val="28"/>
          <w:szCs w:val="28"/>
        </w:rPr>
        <w:t>月</w:t>
      </w:r>
      <w:r w:rsidR="00C659F9" w:rsidRPr="001F3A98">
        <w:rPr>
          <w:rFonts w:eastAsia="仿宋_GB2312" w:hint="eastAsia"/>
          <w:sz w:val="28"/>
          <w:szCs w:val="28"/>
        </w:rPr>
        <w:t>23</w:t>
      </w:r>
      <w:r w:rsidRPr="001F3A98">
        <w:rPr>
          <w:rFonts w:eastAsia="仿宋_GB2312" w:hint="eastAsia"/>
          <w:sz w:val="28"/>
          <w:szCs w:val="28"/>
        </w:rPr>
        <w:t>日</w:t>
      </w:r>
      <w:r w:rsidR="00DE71F0" w:rsidRPr="001F3A98">
        <w:rPr>
          <w:rFonts w:eastAsia="仿宋_GB2312" w:hint="eastAsia"/>
          <w:sz w:val="28"/>
          <w:szCs w:val="28"/>
        </w:rPr>
        <w:t>至</w:t>
      </w:r>
      <w:r w:rsidR="00DF6E74">
        <w:rPr>
          <w:rFonts w:eastAsia="仿宋_GB2312" w:hint="eastAsia"/>
          <w:sz w:val="28"/>
          <w:szCs w:val="28"/>
        </w:rPr>
        <w:t>2019</w:t>
      </w:r>
      <w:r w:rsidR="00DF6E74">
        <w:rPr>
          <w:rFonts w:eastAsia="仿宋_GB2312" w:hint="eastAsia"/>
          <w:sz w:val="28"/>
          <w:szCs w:val="28"/>
        </w:rPr>
        <w:t>年</w:t>
      </w:r>
      <w:r w:rsidR="00DF6E74">
        <w:rPr>
          <w:rFonts w:eastAsia="仿宋_GB2312" w:hint="eastAsia"/>
          <w:sz w:val="28"/>
          <w:szCs w:val="28"/>
        </w:rPr>
        <w:t>1</w:t>
      </w:r>
      <w:r w:rsidR="00DF6E74">
        <w:rPr>
          <w:rFonts w:eastAsia="仿宋_GB2312" w:hint="eastAsia"/>
          <w:sz w:val="28"/>
          <w:szCs w:val="28"/>
        </w:rPr>
        <w:t>月</w:t>
      </w:r>
      <w:r w:rsidR="00DF6E74">
        <w:rPr>
          <w:rFonts w:eastAsia="仿宋_GB2312" w:hint="eastAsia"/>
          <w:sz w:val="28"/>
          <w:szCs w:val="28"/>
        </w:rPr>
        <w:t>2</w:t>
      </w:r>
      <w:r w:rsidRPr="001F3A98">
        <w:rPr>
          <w:rFonts w:eastAsia="仿宋_GB2312" w:hint="eastAsia"/>
          <w:sz w:val="28"/>
          <w:szCs w:val="28"/>
        </w:rPr>
        <w:t>日</w:t>
      </w:r>
    </w:p>
    <w:p w:rsidR="00401945" w:rsidRPr="001F3A98" w:rsidRDefault="00DE71F0">
      <w:pPr>
        <w:spacing w:line="360" w:lineRule="auto"/>
        <w:ind w:firstLineChars="200" w:firstLine="640"/>
        <w:rPr>
          <w:rFonts w:ascii="黑体" w:eastAsia="黑体"/>
          <w:sz w:val="32"/>
        </w:rPr>
      </w:pPr>
      <w:r w:rsidRPr="001F3A98">
        <w:rPr>
          <w:rFonts w:ascii="黑体" w:eastAsia="黑体" w:hint="eastAsia"/>
          <w:sz w:val="32"/>
        </w:rPr>
        <w:t>十三、估价报告应用有效期</w:t>
      </w:r>
    </w:p>
    <w:p w:rsidR="00401945" w:rsidRPr="001F3A98" w:rsidRDefault="00DE71F0">
      <w:pPr>
        <w:spacing w:line="360" w:lineRule="auto"/>
        <w:ind w:firstLineChars="200" w:firstLine="560"/>
        <w:rPr>
          <w:rFonts w:eastAsia="仿宋_GB2312"/>
          <w:sz w:val="32"/>
        </w:rPr>
      </w:pPr>
      <w:r w:rsidRPr="001F3A98">
        <w:rPr>
          <w:rFonts w:eastAsia="仿宋_GB2312" w:hint="eastAsia"/>
          <w:sz w:val="28"/>
          <w:szCs w:val="28"/>
        </w:rPr>
        <w:t>自估价报告完成之日起一年内有效。</w:t>
      </w:r>
      <w:r w:rsidRPr="001F3A98">
        <w:rPr>
          <w:rFonts w:eastAsia="仿宋_GB2312" w:hint="eastAsia"/>
          <w:sz w:val="32"/>
        </w:rPr>
        <w:t xml:space="preserve"> </w:t>
      </w:r>
    </w:p>
    <w:p w:rsidR="00401945" w:rsidRPr="001F3A98" w:rsidRDefault="00DE71F0">
      <w:pPr>
        <w:spacing w:line="360" w:lineRule="auto"/>
        <w:ind w:left="658"/>
        <w:jc w:val="right"/>
        <w:rPr>
          <w:rFonts w:ascii="仿宋_GB2312" w:eastAsia="仿宋_GB2312" w:hAnsi="Arial Narrow"/>
          <w:sz w:val="28"/>
          <w:szCs w:val="28"/>
        </w:rPr>
      </w:pPr>
      <w:r w:rsidRPr="001F3A98">
        <w:rPr>
          <w:rFonts w:ascii="仿宋_GB2312" w:eastAsia="仿宋_GB2312" w:hAnsi="Arial Narrow" w:hint="eastAsia"/>
          <w:sz w:val="28"/>
          <w:szCs w:val="28"/>
        </w:rPr>
        <w:t xml:space="preserve">   </w:t>
      </w:r>
      <w:proofErr w:type="gramStart"/>
      <w:r w:rsidRPr="001F3A98">
        <w:rPr>
          <w:rFonts w:ascii="仿宋_GB2312" w:eastAsia="仿宋_GB2312" w:hAnsi="Arial Narrow" w:hint="eastAsia"/>
          <w:sz w:val="28"/>
          <w:szCs w:val="28"/>
        </w:rPr>
        <w:t>青岛德融房地产</w:t>
      </w:r>
      <w:proofErr w:type="gramEnd"/>
      <w:r w:rsidRPr="001F3A98">
        <w:rPr>
          <w:rFonts w:ascii="仿宋_GB2312" w:eastAsia="仿宋_GB2312" w:hAnsi="Arial Narrow" w:hint="eastAsia"/>
          <w:sz w:val="28"/>
          <w:szCs w:val="28"/>
        </w:rPr>
        <w:t>评估有限公司</w:t>
      </w:r>
    </w:p>
    <w:p w:rsidR="00401945" w:rsidRPr="001F3A98" w:rsidRDefault="00DF6E74" w:rsidP="00AA47AB">
      <w:pPr>
        <w:jc w:val="right"/>
        <w:rPr>
          <w:rFonts w:ascii="仿宋_GB2312" w:eastAsia="仿宋_GB2312" w:hAnsi="仿宋_GB2312" w:cs="仿宋_GB2312"/>
          <w:sz w:val="28"/>
          <w:szCs w:val="28"/>
        </w:rPr>
      </w:pPr>
      <w:r>
        <w:rPr>
          <w:rFonts w:ascii="仿宋_GB2312" w:eastAsia="仿宋_GB2312" w:hAnsi="Arial Narrow" w:hint="eastAsia"/>
          <w:sz w:val="28"/>
          <w:szCs w:val="28"/>
        </w:rPr>
        <w:t>二</w:t>
      </w:r>
      <w:r>
        <w:rPr>
          <w:rFonts w:ascii="宋体" w:eastAsia="宋体" w:hAnsi="宋体" w:cs="宋体" w:hint="eastAsia"/>
          <w:sz w:val="28"/>
          <w:szCs w:val="28"/>
        </w:rPr>
        <w:t>〇</w:t>
      </w:r>
      <w:r>
        <w:rPr>
          <w:rFonts w:ascii="仿宋_GB2312" w:eastAsia="仿宋_GB2312" w:hAnsi="仿宋_GB2312" w:cs="仿宋_GB2312" w:hint="eastAsia"/>
          <w:sz w:val="28"/>
          <w:szCs w:val="28"/>
        </w:rPr>
        <w:t>一九年一月二</w:t>
      </w:r>
      <w:r w:rsidR="00E7788F" w:rsidRPr="001F3A98">
        <w:rPr>
          <w:rFonts w:ascii="仿宋_GB2312" w:eastAsia="仿宋_GB2312" w:hAnsi="仿宋_GB2312" w:cs="仿宋_GB2312" w:hint="eastAsia"/>
          <w:sz w:val="28"/>
          <w:szCs w:val="28"/>
        </w:rPr>
        <w:t>日</w:t>
      </w:r>
    </w:p>
    <w:p w:rsidR="00401945" w:rsidRPr="001F3A98" w:rsidRDefault="00DE71F0">
      <w:pPr>
        <w:widowControl/>
        <w:jc w:val="left"/>
        <w:rPr>
          <w:rFonts w:ascii="黑体" w:eastAsia="黑体" w:hAnsi="Arial Narrow"/>
          <w:sz w:val="44"/>
        </w:rPr>
      </w:pPr>
      <w:r w:rsidRPr="001F3A98">
        <w:rPr>
          <w:rFonts w:ascii="黑体" w:eastAsia="黑体" w:hAnsi="Arial Narrow"/>
          <w:sz w:val="44"/>
        </w:rPr>
        <w:br w:type="page"/>
      </w:r>
    </w:p>
    <w:p w:rsidR="00401945" w:rsidRPr="001F3A98" w:rsidRDefault="00DE71F0" w:rsidP="00AA47AB">
      <w:pPr>
        <w:spacing w:line="360" w:lineRule="auto"/>
        <w:jc w:val="center"/>
        <w:rPr>
          <w:rFonts w:ascii="黑体" w:eastAsia="黑体" w:hAnsi="Arial Narrow"/>
          <w:sz w:val="44"/>
        </w:rPr>
      </w:pPr>
      <w:r w:rsidRPr="001F3A98">
        <w:rPr>
          <w:rFonts w:ascii="黑体" w:eastAsia="黑体" w:hAnsi="Arial Narrow" w:hint="eastAsia"/>
          <w:sz w:val="44"/>
        </w:rPr>
        <w:lastRenderedPageBreak/>
        <w:t>附    件</w:t>
      </w:r>
    </w:p>
    <w:p w:rsidR="00401945" w:rsidRPr="001F3A98" w:rsidRDefault="00401945" w:rsidP="00A664E2">
      <w:pPr>
        <w:spacing w:line="360" w:lineRule="auto"/>
        <w:ind w:firstLineChars="196" w:firstLine="412"/>
        <w:jc w:val="center"/>
      </w:pPr>
    </w:p>
    <w:p w:rsidR="00401945" w:rsidRPr="001F3A98" w:rsidRDefault="00401945">
      <w:pPr>
        <w:spacing w:line="360" w:lineRule="auto"/>
      </w:pP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1</w:t>
      </w:r>
      <w:r w:rsidRPr="001F3A98">
        <w:rPr>
          <w:rFonts w:eastAsia="仿宋_GB2312" w:hint="eastAsia"/>
          <w:sz w:val="28"/>
          <w:szCs w:val="28"/>
        </w:rPr>
        <w:t>、估价对象照片；</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2</w:t>
      </w:r>
      <w:r w:rsidRPr="001F3A98">
        <w:rPr>
          <w:rFonts w:eastAsia="仿宋_GB2312" w:hint="eastAsia"/>
          <w:sz w:val="28"/>
          <w:szCs w:val="28"/>
        </w:rPr>
        <w:t>、估价对象位置示意图；</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3</w:t>
      </w:r>
      <w:r w:rsidRPr="001F3A98">
        <w:rPr>
          <w:rFonts w:eastAsia="仿宋_GB2312" w:hint="eastAsia"/>
          <w:sz w:val="28"/>
          <w:szCs w:val="28"/>
        </w:rPr>
        <w:t>、《司法鉴定委托书》</w:t>
      </w:r>
      <w:r w:rsidR="004A11F6" w:rsidRPr="001F3A98">
        <w:rPr>
          <w:rFonts w:eastAsia="仿宋_GB2312" w:hint="eastAsia"/>
          <w:sz w:val="28"/>
          <w:szCs w:val="28"/>
        </w:rPr>
        <w:t>（</w:t>
      </w:r>
      <w:r w:rsidR="00E7788F" w:rsidRPr="001F3A98">
        <w:rPr>
          <w:rFonts w:eastAsia="仿宋_GB2312" w:hint="eastAsia"/>
          <w:sz w:val="28"/>
          <w:szCs w:val="28"/>
        </w:rPr>
        <w:t>2018</w:t>
      </w:r>
      <w:r w:rsidR="004A11F6" w:rsidRPr="001F3A98">
        <w:rPr>
          <w:rFonts w:eastAsia="仿宋_GB2312" w:hint="eastAsia"/>
          <w:sz w:val="28"/>
          <w:szCs w:val="28"/>
        </w:rPr>
        <w:t>）鲁</w:t>
      </w:r>
      <w:r w:rsidR="004A11F6" w:rsidRPr="001F3A98">
        <w:rPr>
          <w:rFonts w:eastAsia="仿宋_GB2312" w:hint="eastAsia"/>
          <w:sz w:val="28"/>
          <w:szCs w:val="28"/>
        </w:rPr>
        <w:t>0214</w:t>
      </w:r>
      <w:r w:rsidR="004A11F6" w:rsidRPr="001F3A98">
        <w:rPr>
          <w:rFonts w:eastAsia="仿宋_GB2312" w:hint="eastAsia"/>
          <w:sz w:val="28"/>
          <w:szCs w:val="28"/>
        </w:rPr>
        <w:t>法司鉴</w:t>
      </w:r>
      <w:r w:rsidR="00C659F9" w:rsidRPr="001F3A98">
        <w:rPr>
          <w:rFonts w:eastAsia="仿宋_GB2312" w:hint="eastAsia"/>
          <w:sz w:val="28"/>
          <w:szCs w:val="28"/>
        </w:rPr>
        <w:t>1352</w:t>
      </w:r>
      <w:r w:rsidR="004A11F6" w:rsidRPr="001F3A98">
        <w:rPr>
          <w:rFonts w:eastAsia="仿宋_GB2312" w:hint="eastAsia"/>
          <w:sz w:val="28"/>
          <w:szCs w:val="28"/>
        </w:rPr>
        <w:t>号</w:t>
      </w:r>
      <w:r w:rsidRPr="001F3A98">
        <w:rPr>
          <w:rFonts w:eastAsia="仿宋_GB2312" w:hint="eastAsia"/>
          <w:sz w:val="28"/>
          <w:szCs w:val="28"/>
        </w:rPr>
        <w:t>复印件；</w:t>
      </w:r>
    </w:p>
    <w:p w:rsidR="00401945" w:rsidRPr="001F3A98" w:rsidRDefault="00DE71F0">
      <w:pPr>
        <w:spacing w:line="360" w:lineRule="auto"/>
        <w:ind w:firstLineChars="200" w:firstLine="560"/>
        <w:rPr>
          <w:rFonts w:eastAsia="仿宋_GB2312"/>
          <w:sz w:val="28"/>
          <w:szCs w:val="28"/>
        </w:rPr>
      </w:pPr>
      <w:r w:rsidRPr="001F3A98">
        <w:rPr>
          <w:rFonts w:eastAsia="仿宋_GB2312" w:hint="eastAsia"/>
          <w:sz w:val="28"/>
          <w:szCs w:val="28"/>
        </w:rPr>
        <w:t>4</w:t>
      </w:r>
      <w:r w:rsidRPr="001F3A98">
        <w:rPr>
          <w:rFonts w:eastAsia="仿宋_GB2312" w:hint="eastAsia"/>
          <w:sz w:val="28"/>
          <w:szCs w:val="28"/>
        </w:rPr>
        <w:t>、《</w:t>
      </w:r>
      <w:r w:rsidR="00AD29D9" w:rsidRPr="001F3A98">
        <w:rPr>
          <w:rFonts w:eastAsia="仿宋_GB2312" w:hint="eastAsia"/>
          <w:sz w:val="28"/>
          <w:szCs w:val="28"/>
        </w:rPr>
        <w:t>青岛市商品房预售合同</w:t>
      </w:r>
      <w:r w:rsidRPr="001F3A98">
        <w:rPr>
          <w:rFonts w:eastAsia="仿宋_GB2312" w:hint="eastAsia"/>
          <w:sz w:val="28"/>
          <w:szCs w:val="28"/>
        </w:rPr>
        <w:t>》复印件；</w:t>
      </w:r>
    </w:p>
    <w:p w:rsidR="00401945" w:rsidRPr="001F3A98" w:rsidRDefault="00A664E2">
      <w:pPr>
        <w:spacing w:line="360" w:lineRule="auto"/>
        <w:ind w:firstLineChars="200" w:firstLine="560"/>
        <w:rPr>
          <w:rFonts w:eastAsia="仿宋_GB2312"/>
          <w:sz w:val="28"/>
          <w:szCs w:val="28"/>
        </w:rPr>
      </w:pPr>
      <w:r w:rsidRPr="001F3A98">
        <w:rPr>
          <w:rFonts w:eastAsia="仿宋_GB2312" w:hint="eastAsia"/>
          <w:sz w:val="28"/>
          <w:szCs w:val="28"/>
        </w:rPr>
        <w:t>5</w:t>
      </w:r>
      <w:r w:rsidRPr="001F3A98">
        <w:rPr>
          <w:rFonts w:eastAsia="仿宋_GB2312" w:hint="eastAsia"/>
          <w:sz w:val="28"/>
          <w:szCs w:val="28"/>
        </w:rPr>
        <w:t>、</w:t>
      </w:r>
      <w:r w:rsidR="00DE71F0" w:rsidRPr="001F3A98">
        <w:rPr>
          <w:rFonts w:eastAsia="仿宋_GB2312" w:hint="eastAsia"/>
          <w:sz w:val="28"/>
          <w:szCs w:val="28"/>
        </w:rPr>
        <w:t>房地产估价机构营业执照复印件；</w:t>
      </w:r>
    </w:p>
    <w:p w:rsidR="00401945" w:rsidRPr="001F3A98" w:rsidRDefault="00D054DC">
      <w:pPr>
        <w:spacing w:line="360" w:lineRule="auto"/>
        <w:ind w:firstLineChars="200" w:firstLine="560"/>
        <w:rPr>
          <w:rFonts w:eastAsia="仿宋_GB2312"/>
          <w:sz w:val="28"/>
          <w:szCs w:val="28"/>
        </w:rPr>
      </w:pPr>
      <w:r w:rsidRPr="001F3A98">
        <w:rPr>
          <w:rFonts w:eastAsia="仿宋_GB2312" w:hint="eastAsia"/>
          <w:sz w:val="28"/>
          <w:szCs w:val="28"/>
        </w:rPr>
        <w:t>6</w:t>
      </w:r>
      <w:r w:rsidR="00DE71F0" w:rsidRPr="001F3A98">
        <w:rPr>
          <w:rFonts w:eastAsia="仿宋_GB2312" w:hint="eastAsia"/>
          <w:sz w:val="28"/>
          <w:szCs w:val="28"/>
        </w:rPr>
        <w:t>、房地产估价机构资格证书复印件；</w:t>
      </w:r>
    </w:p>
    <w:p w:rsidR="00401945" w:rsidRPr="001F3A98" w:rsidRDefault="00D054DC">
      <w:pPr>
        <w:spacing w:line="360" w:lineRule="auto"/>
        <w:ind w:firstLineChars="200" w:firstLine="560"/>
        <w:rPr>
          <w:rFonts w:eastAsia="仿宋_GB2312"/>
          <w:sz w:val="28"/>
          <w:szCs w:val="28"/>
        </w:rPr>
      </w:pPr>
      <w:r w:rsidRPr="001F3A98">
        <w:rPr>
          <w:rFonts w:eastAsia="仿宋_GB2312" w:hint="eastAsia"/>
          <w:sz w:val="28"/>
          <w:szCs w:val="28"/>
        </w:rPr>
        <w:t>7</w:t>
      </w:r>
      <w:r w:rsidR="00DE71F0" w:rsidRPr="001F3A98">
        <w:rPr>
          <w:rFonts w:eastAsia="仿宋_GB2312" w:hint="eastAsia"/>
          <w:sz w:val="28"/>
          <w:szCs w:val="28"/>
        </w:rPr>
        <w:t>、房地产估价师资格证书复印件。</w:t>
      </w:r>
    </w:p>
    <w:p w:rsidR="00401945" w:rsidRPr="001F3A98" w:rsidRDefault="00401945">
      <w:pPr>
        <w:spacing w:line="360" w:lineRule="auto"/>
        <w:ind w:firstLineChars="200" w:firstLine="560"/>
        <w:rPr>
          <w:rFonts w:eastAsia="仿宋_GB2312"/>
          <w:sz w:val="28"/>
          <w:szCs w:val="28"/>
        </w:rPr>
      </w:pPr>
    </w:p>
    <w:p w:rsidR="00401945" w:rsidRPr="001F3A98" w:rsidRDefault="00401945">
      <w:pPr>
        <w:ind w:firstLineChars="1900" w:firstLine="3990"/>
      </w:pPr>
    </w:p>
    <w:sectPr w:rsidR="00401945" w:rsidRPr="001F3A98" w:rsidSect="00401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874" w:rsidRDefault="00FC0874" w:rsidP="00401945">
      <w:r>
        <w:separator/>
      </w:r>
    </w:p>
  </w:endnote>
  <w:endnote w:type="continuationSeparator" w:id="0">
    <w:p w:rsidR="00FC0874" w:rsidRDefault="00FC0874" w:rsidP="00401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AA" w:rsidRDefault="00F5782F">
    <w:pPr>
      <w:pStyle w:val="a4"/>
      <w:framePr w:wrap="around" w:vAnchor="text" w:hAnchor="margin" w:xAlign="center" w:y="1"/>
    </w:pPr>
    <w:fldSimple w:instr="PAGE  ">
      <w:r w:rsidR="005B1BAA">
        <w:t>1</w:t>
      </w:r>
    </w:fldSimple>
  </w:p>
  <w:p w:rsidR="005B1BAA" w:rsidRDefault="005B1B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AA" w:rsidRDefault="005B1BAA">
    <w:pPr>
      <w:pStyle w:val="a4"/>
      <w:rPr>
        <w:sz w:val="18"/>
        <w:szCs w:val="18"/>
        <w:u w:val="single"/>
      </w:rPr>
    </w:pPr>
    <w:r>
      <w:rPr>
        <w:rFonts w:hint="eastAsia"/>
        <w:sz w:val="18"/>
        <w:szCs w:val="18"/>
        <w:u w:val="single"/>
      </w:rPr>
      <w:t xml:space="preserve">                                                                                                </w:t>
    </w:r>
  </w:p>
  <w:p w:rsidR="005B1BAA" w:rsidRDefault="00F5782F">
    <w:pPr>
      <w:pStyle w:val="a4"/>
      <w:framePr w:wrap="around" w:vAnchor="text" w:hAnchor="margin" w:xAlign="center" w:y="1"/>
    </w:pPr>
    <w:fldSimple w:instr="PAGE  ">
      <w:r w:rsidR="00DF6E74">
        <w:rPr>
          <w:noProof/>
        </w:rPr>
        <w:t>2</w:t>
      </w:r>
    </w:fldSimple>
  </w:p>
  <w:p w:rsidR="005B1BAA" w:rsidRDefault="005B1B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874" w:rsidRDefault="00FC0874" w:rsidP="00401945">
      <w:r>
        <w:separator/>
      </w:r>
    </w:p>
  </w:footnote>
  <w:footnote w:type="continuationSeparator" w:id="0">
    <w:p w:rsidR="00FC0874" w:rsidRDefault="00FC0874" w:rsidP="00401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AA" w:rsidRDefault="005B1BAA">
    <w:pPr>
      <w:pStyle w:val="a7"/>
      <w:ind w:right="360"/>
      <w:jc w:val="both"/>
    </w:pPr>
    <w:proofErr w:type="gramStart"/>
    <w:r>
      <w:rPr>
        <w:rFonts w:hint="eastAsia"/>
      </w:rPr>
      <w:t>青岛德融房地产</w:t>
    </w:r>
    <w:proofErr w:type="gramEnd"/>
    <w:r>
      <w:rPr>
        <w:rFonts w:hint="eastAsia"/>
      </w:rPr>
      <w:t>评估有限公司</w:t>
    </w:r>
    <w:r>
      <w:rPr>
        <w:rFonts w:hint="eastAsia"/>
      </w:rPr>
      <w:t xml:space="preserve">                                           </w:t>
    </w:r>
    <w:r>
      <w:rPr>
        <w:rFonts w:hint="eastAsia"/>
      </w:rPr>
      <w:t>电话：</w:t>
    </w:r>
    <w:r>
      <w:rPr>
        <w:rFonts w:hint="eastAsia"/>
      </w:rPr>
      <w:t>0532-86679679</w:t>
    </w:r>
  </w:p>
  <w:p w:rsidR="005B1BAA" w:rsidRDefault="005B1BAA">
    <w:pPr>
      <w:pStyle w:val="a7"/>
      <w:ind w:right="360"/>
      <w:jc w:val="both"/>
      <w:rPr>
        <w:rFonts w:eastAsia="幼圆"/>
      </w:rPr>
    </w:pPr>
    <w:r>
      <w:rPr>
        <w:rFonts w:hint="eastAsia"/>
      </w:rPr>
      <w:t>地址：市南区香港中路</w:t>
    </w:r>
    <w:r>
      <w:rPr>
        <w:rFonts w:hint="eastAsia"/>
      </w:rPr>
      <w:t>40</w:t>
    </w:r>
    <w:r>
      <w:rPr>
        <w:rFonts w:hint="eastAsia"/>
      </w:rPr>
      <w:t>号数码港旗舰大厦</w:t>
    </w:r>
    <w:r>
      <w:rPr>
        <w:rFonts w:hint="eastAsia"/>
      </w:rPr>
      <w:t>25</w:t>
    </w:r>
    <w:r>
      <w:rPr>
        <w:rFonts w:hint="eastAsia"/>
      </w:rPr>
      <w:t>层</w:t>
    </w:r>
    <w:r>
      <w:rPr>
        <w:rFonts w:hint="eastAsia"/>
      </w:rPr>
      <w:t xml:space="preserve">                         </w:t>
    </w:r>
    <w:r>
      <w:rPr>
        <w:rFonts w:hint="eastAsia"/>
      </w:rPr>
      <w:t>传真：</w:t>
    </w:r>
    <w:r>
      <w:rPr>
        <w:rFonts w:hint="eastAsia"/>
      </w:rP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DF8B6"/>
    <w:multiLevelType w:val="singleLevel"/>
    <w:tmpl w:val="9DBDF8B6"/>
    <w:lvl w:ilvl="0">
      <w:start w:val="3"/>
      <w:numFmt w:val="decimal"/>
      <w:suff w:val="nothing"/>
      <w:lvlText w:val="%1、"/>
      <w:lvlJc w:val="left"/>
    </w:lvl>
  </w:abstractNum>
  <w:abstractNum w:abstractNumId="1">
    <w:nsid w:val="211D1378"/>
    <w:multiLevelType w:val="multilevel"/>
    <w:tmpl w:val="211D1378"/>
    <w:lvl w:ilvl="0">
      <w:start w:val="1"/>
      <w:numFmt w:val="japaneseCounting"/>
      <w:lvlText w:val="%1、"/>
      <w:lvlJc w:val="left"/>
      <w:pPr>
        <w:tabs>
          <w:tab w:val="left" w:pos="854"/>
        </w:tabs>
        <w:ind w:left="854" w:hanging="570"/>
      </w:pPr>
      <w:rPr>
        <w:rFonts w:hint="eastAsia"/>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23CD7"/>
    <w:rsid w:val="00012730"/>
    <w:rsid w:val="000209D5"/>
    <w:rsid w:val="00040D91"/>
    <w:rsid w:val="00061521"/>
    <w:rsid w:val="000650F8"/>
    <w:rsid w:val="00071548"/>
    <w:rsid w:val="0007416A"/>
    <w:rsid w:val="00081B58"/>
    <w:rsid w:val="00087C94"/>
    <w:rsid w:val="00095684"/>
    <w:rsid w:val="000A71F5"/>
    <w:rsid w:val="000B4516"/>
    <w:rsid w:val="000B7AAF"/>
    <w:rsid w:val="000C262B"/>
    <w:rsid w:val="000C2C03"/>
    <w:rsid w:val="000D5C70"/>
    <w:rsid w:val="000F1465"/>
    <w:rsid w:val="00126202"/>
    <w:rsid w:val="00132CFE"/>
    <w:rsid w:val="0013326D"/>
    <w:rsid w:val="00137377"/>
    <w:rsid w:val="00152EB8"/>
    <w:rsid w:val="00157F57"/>
    <w:rsid w:val="00161F1B"/>
    <w:rsid w:val="00162F23"/>
    <w:rsid w:val="00166725"/>
    <w:rsid w:val="00167824"/>
    <w:rsid w:val="001853DB"/>
    <w:rsid w:val="00193A2F"/>
    <w:rsid w:val="001B1FE7"/>
    <w:rsid w:val="001B2B43"/>
    <w:rsid w:val="001B5C4F"/>
    <w:rsid w:val="001C02C9"/>
    <w:rsid w:val="001C2D1E"/>
    <w:rsid w:val="001D2BC9"/>
    <w:rsid w:val="001E4576"/>
    <w:rsid w:val="001E6FDA"/>
    <w:rsid w:val="001F0B6E"/>
    <w:rsid w:val="001F261F"/>
    <w:rsid w:val="001F3A98"/>
    <w:rsid w:val="001F5192"/>
    <w:rsid w:val="00212F39"/>
    <w:rsid w:val="00233FE8"/>
    <w:rsid w:val="00244881"/>
    <w:rsid w:val="002473A5"/>
    <w:rsid w:val="00247EB9"/>
    <w:rsid w:val="00250F39"/>
    <w:rsid w:val="00252319"/>
    <w:rsid w:val="00291E3A"/>
    <w:rsid w:val="002925E3"/>
    <w:rsid w:val="0029526F"/>
    <w:rsid w:val="002A3F71"/>
    <w:rsid w:val="002B5D80"/>
    <w:rsid w:val="002B62C8"/>
    <w:rsid w:val="002C58FF"/>
    <w:rsid w:val="002E2B42"/>
    <w:rsid w:val="002F25B8"/>
    <w:rsid w:val="002F509C"/>
    <w:rsid w:val="003009EE"/>
    <w:rsid w:val="00306DF5"/>
    <w:rsid w:val="003070F4"/>
    <w:rsid w:val="00323056"/>
    <w:rsid w:val="00344C90"/>
    <w:rsid w:val="00345E9F"/>
    <w:rsid w:val="00346B71"/>
    <w:rsid w:val="003527D9"/>
    <w:rsid w:val="0039658C"/>
    <w:rsid w:val="003968A5"/>
    <w:rsid w:val="003A2B46"/>
    <w:rsid w:val="003A3989"/>
    <w:rsid w:val="003B1055"/>
    <w:rsid w:val="003B48FF"/>
    <w:rsid w:val="003C1A56"/>
    <w:rsid w:val="003C7499"/>
    <w:rsid w:val="003E14C4"/>
    <w:rsid w:val="003F6C92"/>
    <w:rsid w:val="00401945"/>
    <w:rsid w:val="00401AE5"/>
    <w:rsid w:val="004048BB"/>
    <w:rsid w:val="0041249F"/>
    <w:rsid w:val="00423CD7"/>
    <w:rsid w:val="00446789"/>
    <w:rsid w:val="0045116E"/>
    <w:rsid w:val="004525E3"/>
    <w:rsid w:val="0047432B"/>
    <w:rsid w:val="0048393D"/>
    <w:rsid w:val="00484996"/>
    <w:rsid w:val="004935EC"/>
    <w:rsid w:val="004939F7"/>
    <w:rsid w:val="00494B0D"/>
    <w:rsid w:val="004A0F9D"/>
    <w:rsid w:val="004A11F6"/>
    <w:rsid w:val="004B5FF6"/>
    <w:rsid w:val="004B717C"/>
    <w:rsid w:val="004D049D"/>
    <w:rsid w:val="004D4105"/>
    <w:rsid w:val="00525CC0"/>
    <w:rsid w:val="00530325"/>
    <w:rsid w:val="00550D2B"/>
    <w:rsid w:val="0055323C"/>
    <w:rsid w:val="00575000"/>
    <w:rsid w:val="00576B97"/>
    <w:rsid w:val="005814A9"/>
    <w:rsid w:val="005A5148"/>
    <w:rsid w:val="005A7EAB"/>
    <w:rsid w:val="005B0356"/>
    <w:rsid w:val="005B0B53"/>
    <w:rsid w:val="005B1BAA"/>
    <w:rsid w:val="005B3369"/>
    <w:rsid w:val="005D1AB7"/>
    <w:rsid w:val="005D6CD0"/>
    <w:rsid w:val="005E05CF"/>
    <w:rsid w:val="005E637B"/>
    <w:rsid w:val="005E6B85"/>
    <w:rsid w:val="005F0D88"/>
    <w:rsid w:val="005F3E1F"/>
    <w:rsid w:val="006054CD"/>
    <w:rsid w:val="0061433C"/>
    <w:rsid w:val="00620A0C"/>
    <w:rsid w:val="00622898"/>
    <w:rsid w:val="00625C39"/>
    <w:rsid w:val="00625DF6"/>
    <w:rsid w:val="006324A4"/>
    <w:rsid w:val="006357FA"/>
    <w:rsid w:val="00641CDC"/>
    <w:rsid w:val="00645741"/>
    <w:rsid w:val="00696AFE"/>
    <w:rsid w:val="006A126E"/>
    <w:rsid w:val="006C0BF1"/>
    <w:rsid w:val="006D3CAE"/>
    <w:rsid w:val="007222FF"/>
    <w:rsid w:val="00737855"/>
    <w:rsid w:val="0074387C"/>
    <w:rsid w:val="00743C4B"/>
    <w:rsid w:val="0078615B"/>
    <w:rsid w:val="007A4F9C"/>
    <w:rsid w:val="007C3984"/>
    <w:rsid w:val="007D1AD3"/>
    <w:rsid w:val="00802E73"/>
    <w:rsid w:val="00803FD8"/>
    <w:rsid w:val="008144ED"/>
    <w:rsid w:val="00820228"/>
    <w:rsid w:val="008237D8"/>
    <w:rsid w:val="008441AB"/>
    <w:rsid w:val="00857DA6"/>
    <w:rsid w:val="00860F1B"/>
    <w:rsid w:val="00861E11"/>
    <w:rsid w:val="00870CAA"/>
    <w:rsid w:val="00883632"/>
    <w:rsid w:val="00884AAF"/>
    <w:rsid w:val="00896DD0"/>
    <w:rsid w:val="008A7F42"/>
    <w:rsid w:val="008C508F"/>
    <w:rsid w:val="008D63F4"/>
    <w:rsid w:val="008F1E41"/>
    <w:rsid w:val="008F2248"/>
    <w:rsid w:val="008F7464"/>
    <w:rsid w:val="00901CE5"/>
    <w:rsid w:val="00931DBF"/>
    <w:rsid w:val="00935BCD"/>
    <w:rsid w:val="0094013C"/>
    <w:rsid w:val="009413E0"/>
    <w:rsid w:val="00961883"/>
    <w:rsid w:val="0097313B"/>
    <w:rsid w:val="00990C93"/>
    <w:rsid w:val="00990CA6"/>
    <w:rsid w:val="0099183A"/>
    <w:rsid w:val="009A2466"/>
    <w:rsid w:val="009A36B2"/>
    <w:rsid w:val="009B3A4D"/>
    <w:rsid w:val="009C31F9"/>
    <w:rsid w:val="009C47A8"/>
    <w:rsid w:val="009D69CB"/>
    <w:rsid w:val="009E14FF"/>
    <w:rsid w:val="009F6224"/>
    <w:rsid w:val="00A055FD"/>
    <w:rsid w:val="00A05CF5"/>
    <w:rsid w:val="00A24C39"/>
    <w:rsid w:val="00A26DC4"/>
    <w:rsid w:val="00A304C7"/>
    <w:rsid w:val="00A44B6D"/>
    <w:rsid w:val="00A53328"/>
    <w:rsid w:val="00A57CC7"/>
    <w:rsid w:val="00A60859"/>
    <w:rsid w:val="00A60CBB"/>
    <w:rsid w:val="00A656D9"/>
    <w:rsid w:val="00A664E2"/>
    <w:rsid w:val="00A93C71"/>
    <w:rsid w:val="00A94778"/>
    <w:rsid w:val="00AA47AB"/>
    <w:rsid w:val="00AA6610"/>
    <w:rsid w:val="00AA6C31"/>
    <w:rsid w:val="00AB1F86"/>
    <w:rsid w:val="00AB6001"/>
    <w:rsid w:val="00AC1E90"/>
    <w:rsid w:val="00AC3FEF"/>
    <w:rsid w:val="00AD29D9"/>
    <w:rsid w:val="00AD3839"/>
    <w:rsid w:val="00AE1A4A"/>
    <w:rsid w:val="00AE3271"/>
    <w:rsid w:val="00AE653C"/>
    <w:rsid w:val="00AF103C"/>
    <w:rsid w:val="00AF3E75"/>
    <w:rsid w:val="00B17CEC"/>
    <w:rsid w:val="00B20169"/>
    <w:rsid w:val="00B254E4"/>
    <w:rsid w:val="00B472A5"/>
    <w:rsid w:val="00B63997"/>
    <w:rsid w:val="00B71289"/>
    <w:rsid w:val="00B82EFC"/>
    <w:rsid w:val="00B84912"/>
    <w:rsid w:val="00BC4407"/>
    <w:rsid w:val="00BD52E3"/>
    <w:rsid w:val="00BE23CF"/>
    <w:rsid w:val="00BE249B"/>
    <w:rsid w:val="00BE5CCD"/>
    <w:rsid w:val="00BF265A"/>
    <w:rsid w:val="00C056E3"/>
    <w:rsid w:val="00C10BBB"/>
    <w:rsid w:val="00C17D63"/>
    <w:rsid w:val="00C17FBF"/>
    <w:rsid w:val="00C45C18"/>
    <w:rsid w:val="00C5441E"/>
    <w:rsid w:val="00C659F9"/>
    <w:rsid w:val="00C8137B"/>
    <w:rsid w:val="00C849E0"/>
    <w:rsid w:val="00C91110"/>
    <w:rsid w:val="00CA2E85"/>
    <w:rsid w:val="00CA6EF9"/>
    <w:rsid w:val="00CB3E72"/>
    <w:rsid w:val="00CC26C1"/>
    <w:rsid w:val="00CD01B1"/>
    <w:rsid w:val="00CE1BD8"/>
    <w:rsid w:val="00D01542"/>
    <w:rsid w:val="00D054DC"/>
    <w:rsid w:val="00D07FAC"/>
    <w:rsid w:val="00D12224"/>
    <w:rsid w:val="00D21679"/>
    <w:rsid w:val="00D33558"/>
    <w:rsid w:val="00D361B7"/>
    <w:rsid w:val="00D37AED"/>
    <w:rsid w:val="00D50FC3"/>
    <w:rsid w:val="00D956A1"/>
    <w:rsid w:val="00DA3A86"/>
    <w:rsid w:val="00DB4412"/>
    <w:rsid w:val="00DB4720"/>
    <w:rsid w:val="00DC0D12"/>
    <w:rsid w:val="00DC3BFE"/>
    <w:rsid w:val="00DE064B"/>
    <w:rsid w:val="00DE666C"/>
    <w:rsid w:val="00DE71F0"/>
    <w:rsid w:val="00DF2B98"/>
    <w:rsid w:val="00DF6E74"/>
    <w:rsid w:val="00DF7EF6"/>
    <w:rsid w:val="00E000E8"/>
    <w:rsid w:val="00E06700"/>
    <w:rsid w:val="00E13003"/>
    <w:rsid w:val="00E40CEC"/>
    <w:rsid w:val="00E411D2"/>
    <w:rsid w:val="00E53A8F"/>
    <w:rsid w:val="00E641AF"/>
    <w:rsid w:val="00E6470F"/>
    <w:rsid w:val="00E7429E"/>
    <w:rsid w:val="00E7788F"/>
    <w:rsid w:val="00E90208"/>
    <w:rsid w:val="00E9085C"/>
    <w:rsid w:val="00E943EC"/>
    <w:rsid w:val="00E95630"/>
    <w:rsid w:val="00EB48DE"/>
    <w:rsid w:val="00EB59C5"/>
    <w:rsid w:val="00EE6B7C"/>
    <w:rsid w:val="00F050BF"/>
    <w:rsid w:val="00F061DC"/>
    <w:rsid w:val="00F20779"/>
    <w:rsid w:val="00F3698B"/>
    <w:rsid w:val="00F400F6"/>
    <w:rsid w:val="00F5782F"/>
    <w:rsid w:val="00F57EE9"/>
    <w:rsid w:val="00FB6240"/>
    <w:rsid w:val="00FC0874"/>
    <w:rsid w:val="00FF4F1C"/>
    <w:rsid w:val="00FF6196"/>
    <w:rsid w:val="0121100E"/>
    <w:rsid w:val="02EA79F4"/>
    <w:rsid w:val="03916D86"/>
    <w:rsid w:val="075965F2"/>
    <w:rsid w:val="0AC9533B"/>
    <w:rsid w:val="0AED13DC"/>
    <w:rsid w:val="0BA51A8E"/>
    <w:rsid w:val="20DC09AD"/>
    <w:rsid w:val="228B69CA"/>
    <w:rsid w:val="2B0731F5"/>
    <w:rsid w:val="2E9036DF"/>
    <w:rsid w:val="39B179BC"/>
    <w:rsid w:val="3AA431F3"/>
    <w:rsid w:val="49D1285B"/>
    <w:rsid w:val="4B7A6942"/>
    <w:rsid w:val="58DE21AE"/>
    <w:rsid w:val="5B147A25"/>
    <w:rsid w:val="5D20124C"/>
    <w:rsid w:val="5D714B0E"/>
    <w:rsid w:val="5F7B53DA"/>
    <w:rsid w:val="60185AC7"/>
    <w:rsid w:val="68B9201A"/>
    <w:rsid w:val="6C3C31D7"/>
    <w:rsid w:val="73A13491"/>
    <w:rsid w:val="753913B4"/>
    <w:rsid w:val="7F45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01945"/>
    <w:rPr>
      <w:rFonts w:asciiTheme="majorHAnsi" w:eastAsia="黑体" w:hAnsiTheme="majorHAnsi" w:cstheme="majorBidi"/>
      <w:sz w:val="20"/>
      <w:szCs w:val="20"/>
    </w:rPr>
  </w:style>
  <w:style w:type="paragraph" w:styleId="a4">
    <w:name w:val="Date"/>
    <w:basedOn w:val="a"/>
    <w:next w:val="a"/>
    <w:link w:val="Char"/>
    <w:qFormat/>
    <w:rsid w:val="00401945"/>
    <w:rPr>
      <w:rFonts w:ascii="Times New Roman" w:eastAsia="仿宋_GB2312" w:hAnsi="Times New Roman" w:cs="Times New Roman"/>
      <w:b/>
      <w:sz w:val="30"/>
      <w:szCs w:val="20"/>
    </w:rPr>
  </w:style>
  <w:style w:type="paragraph" w:styleId="a5">
    <w:name w:val="Balloon Text"/>
    <w:basedOn w:val="a"/>
    <w:link w:val="Char0"/>
    <w:uiPriority w:val="99"/>
    <w:semiHidden/>
    <w:unhideWhenUsed/>
    <w:rsid w:val="00401945"/>
    <w:rPr>
      <w:sz w:val="18"/>
      <w:szCs w:val="18"/>
    </w:rPr>
  </w:style>
  <w:style w:type="paragraph" w:styleId="a6">
    <w:name w:val="footer"/>
    <w:basedOn w:val="a"/>
    <w:link w:val="Char1"/>
    <w:uiPriority w:val="99"/>
    <w:unhideWhenUsed/>
    <w:qFormat/>
    <w:rsid w:val="00401945"/>
    <w:pPr>
      <w:tabs>
        <w:tab w:val="center" w:pos="4153"/>
        <w:tab w:val="right" w:pos="8306"/>
      </w:tabs>
      <w:snapToGrid w:val="0"/>
      <w:jc w:val="left"/>
    </w:pPr>
    <w:rPr>
      <w:sz w:val="18"/>
      <w:szCs w:val="18"/>
    </w:rPr>
  </w:style>
  <w:style w:type="paragraph" w:styleId="a7">
    <w:name w:val="header"/>
    <w:basedOn w:val="a"/>
    <w:link w:val="Char2"/>
    <w:unhideWhenUsed/>
    <w:qFormat/>
    <w:rsid w:val="00401945"/>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401945"/>
    <w:rPr>
      <w:color w:val="0000FF" w:themeColor="hyperlink"/>
      <w:u w:val="single"/>
    </w:rPr>
  </w:style>
  <w:style w:type="table" w:styleId="a9">
    <w:name w:val="Table Grid"/>
    <w:basedOn w:val="a1"/>
    <w:uiPriority w:val="59"/>
    <w:rsid w:val="00401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401945"/>
    <w:rPr>
      <w:sz w:val="18"/>
      <w:szCs w:val="18"/>
    </w:rPr>
  </w:style>
  <w:style w:type="character" w:customStyle="1" w:styleId="Char1">
    <w:name w:val="页脚 Char"/>
    <w:basedOn w:val="a0"/>
    <w:link w:val="a6"/>
    <w:uiPriority w:val="99"/>
    <w:semiHidden/>
    <w:qFormat/>
    <w:rsid w:val="00401945"/>
    <w:rPr>
      <w:sz w:val="18"/>
      <w:szCs w:val="18"/>
    </w:rPr>
  </w:style>
  <w:style w:type="character" w:customStyle="1" w:styleId="Char">
    <w:name w:val="日期 Char"/>
    <w:basedOn w:val="a0"/>
    <w:link w:val="a4"/>
    <w:qFormat/>
    <w:rsid w:val="00401945"/>
    <w:rPr>
      <w:rFonts w:ascii="Times New Roman" w:eastAsia="仿宋_GB2312" w:hAnsi="Times New Roman" w:cs="Times New Roman"/>
      <w:b/>
      <w:sz w:val="30"/>
      <w:szCs w:val="20"/>
    </w:rPr>
  </w:style>
  <w:style w:type="paragraph" w:customStyle="1" w:styleId="1">
    <w:name w:val="列出段落1"/>
    <w:basedOn w:val="a"/>
    <w:uiPriority w:val="34"/>
    <w:qFormat/>
    <w:rsid w:val="00401945"/>
    <w:pPr>
      <w:ind w:firstLineChars="200" w:firstLine="420"/>
    </w:pPr>
  </w:style>
  <w:style w:type="character" w:customStyle="1" w:styleId="Char0">
    <w:name w:val="批注框文本 Char"/>
    <w:basedOn w:val="a0"/>
    <w:link w:val="a5"/>
    <w:uiPriority w:val="99"/>
    <w:semiHidden/>
    <w:rsid w:val="00401945"/>
    <w:rPr>
      <w:rFonts w:asciiTheme="minorHAnsi" w:eastAsiaTheme="minorEastAsia" w:hAnsiTheme="minorHAnsi" w:cstheme="minorBidi"/>
      <w:kern w:val="2"/>
      <w:sz w:val="18"/>
      <w:szCs w:val="18"/>
    </w:rPr>
  </w:style>
  <w:style w:type="paragraph" w:styleId="aa">
    <w:name w:val="List Paragraph"/>
    <w:basedOn w:val="a"/>
    <w:uiPriority w:val="99"/>
    <w:unhideWhenUsed/>
    <w:rsid w:val="00401945"/>
    <w:pPr>
      <w:ind w:firstLineChars="200" w:firstLine="420"/>
    </w:pPr>
  </w:style>
  <w:style w:type="paragraph" w:styleId="ab">
    <w:name w:val="Normal (Web)"/>
    <w:basedOn w:val="a"/>
    <w:uiPriority w:val="99"/>
    <w:semiHidden/>
    <w:unhideWhenUsed/>
    <w:rsid w:val="00345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989406">
      <w:bodyDiv w:val="1"/>
      <w:marLeft w:val="0"/>
      <w:marRight w:val="0"/>
      <w:marTop w:val="0"/>
      <w:marBottom w:val="0"/>
      <w:divBdr>
        <w:top w:val="none" w:sz="0" w:space="0" w:color="auto"/>
        <w:left w:val="none" w:sz="0" w:space="0" w:color="auto"/>
        <w:bottom w:val="none" w:sz="0" w:space="0" w:color="auto"/>
        <w:right w:val="none" w:sz="0" w:space="0" w:color="auto"/>
      </w:divBdr>
    </w:div>
    <w:div w:id="83115827">
      <w:bodyDiv w:val="1"/>
      <w:marLeft w:val="0"/>
      <w:marRight w:val="0"/>
      <w:marTop w:val="0"/>
      <w:marBottom w:val="0"/>
      <w:divBdr>
        <w:top w:val="none" w:sz="0" w:space="0" w:color="auto"/>
        <w:left w:val="none" w:sz="0" w:space="0" w:color="auto"/>
        <w:bottom w:val="none" w:sz="0" w:space="0" w:color="auto"/>
        <w:right w:val="none" w:sz="0" w:space="0" w:color="auto"/>
      </w:divBdr>
    </w:div>
    <w:div w:id="274675902">
      <w:bodyDiv w:val="1"/>
      <w:marLeft w:val="0"/>
      <w:marRight w:val="0"/>
      <w:marTop w:val="0"/>
      <w:marBottom w:val="0"/>
      <w:divBdr>
        <w:top w:val="none" w:sz="0" w:space="0" w:color="auto"/>
        <w:left w:val="none" w:sz="0" w:space="0" w:color="auto"/>
        <w:bottom w:val="none" w:sz="0" w:space="0" w:color="auto"/>
        <w:right w:val="none" w:sz="0" w:space="0" w:color="auto"/>
      </w:divBdr>
    </w:div>
    <w:div w:id="390732580">
      <w:bodyDiv w:val="1"/>
      <w:marLeft w:val="0"/>
      <w:marRight w:val="0"/>
      <w:marTop w:val="0"/>
      <w:marBottom w:val="0"/>
      <w:divBdr>
        <w:top w:val="none" w:sz="0" w:space="0" w:color="auto"/>
        <w:left w:val="none" w:sz="0" w:space="0" w:color="auto"/>
        <w:bottom w:val="none" w:sz="0" w:space="0" w:color="auto"/>
        <w:right w:val="none" w:sz="0" w:space="0" w:color="auto"/>
      </w:divBdr>
    </w:div>
    <w:div w:id="808673988">
      <w:bodyDiv w:val="1"/>
      <w:marLeft w:val="0"/>
      <w:marRight w:val="0"/>
      <w:marTop w:val="0"/>
      <w:marBottom w:val="0"/>
      <w:divBdr>
        <w:top w:val="none" w:sz="0" w:space="0" w:color="auto"/>
        <w:left w:val="none" w:sz="0" w:space="0" w:color="auto"/>
        <w:bottom w:val="none" w:sz="0" w:space="0" w:color="auto"/>
        <w:right w:val="none" w:sz="0" w:space="0" w:color="auto"/>
      </w:divBdr>
    </w:div>
    <w:div w:id="1083066214">
      <w:bodyDiv w:val="1"/>
      <w:marLeft w:val="0"/>
      <w:marRight w:val="0"/>
      <w:marTop w:val="0"/>
      <w:marBottom w:val="0"/>
      <w:divBdr>
        <w:top w:val="none" w:sz="0" w:space="0" w:color="auto"/>
        <w:left w:val="none" w:sz="0" w:space="0" w:color="auto"/>
        <w:bottom w:val="none" w:sz="0" w:space="0" w:color="auto"/>
        <w:right w:val="none" w:sz="0" w:space="0" w:color="auto"/>
      </w:divBdr>
    </w:div>
    <w:div w:id="1210189904">
      <w:bodyDiv w:val="1"/>
      <w:marLeft w:val="0"/>
      <w:marRight w:val="0"/>
      <w:marTop w:val="0"/>
      <w:marBottom w:val="0"/>
      <w:divBdr>
        <w:top w:val="none" w:sz="0" w:space="0" w:color="auto"/>
        <w:left w:val="none" w:sz="0" w:space="0" w:color="auto"/>
        <w:bottom w:val="none" w:sz="0" w:space="0" w:color="auto"/>
        <w:right w:val="none" w:sz="0" w:space="0" w:color="auto"/>
      </w:divBdr>
    </w:div>
    <w:div w:id="1771469172">
      <w:bodyDiv w:val="1"/>
      <w:marLeft w:val="0"/>
      <w:marRight w:val="0"/>
      <w:marTop w:val="0"/>
      <w:marBottom w:val="0"/>
      <w:divBdr>
        <w:top w:val="none" w:sz="0" w:space="0" w:color="auto"/>
        <w:left w:val="none" w:sz="0" w:space="0" w:color="auto"/>
        <w:bottom w:val="none" w:sz="0" w:space="0" w:color="auto"/>
        <w:right w:val="none" w:sz="0" w:space="0" w:color="auto"/>
      </w:divBdr>
    </w:div>
    <w:div w:id="1880046453">
      <w:bodyDiv w:val="1"/>
      <w:marLeft w:val="0"/>
      <w:marRight w:val="0"/>
      <w:marTop w:val="0"/>
      <w:marBottom w:val="0"/>
      <w:divBdr>
        <w:top w:val="none" w:sz="0" w:space="0" w:color="auto"/>
        <w:left w:val="none" w:sz="0" w:space="0" w:color="auto"/>
        <w:bottom w:val="none" w:sz="0" w:space="0" w:color="auto"/>
        <w:right w:val="none" w:sz="0" w:space="0" w:color="auto"/>
      </w:divBdr>
    </w:div>
    <w:div w:id="1978337159">
      <w:bodyDiv w:val="1"/>
      <w:marLeft w:val="0"/>
      <w:marRight w:val="0"/>
      <w:marTop w:val="0"/>
      <w:marBottom w:val="0"/>
      <w:divBdr>
        <w:top w:val="none" w:sz="0" w:space="0" w:color="auto"/>
        <w:left w:val="none" w:sz="0" w:space="0" w:color="auto"/>
        <w:bottom w:val="none" w:sz="0" w:space="0" w:color="auto"/>
        <w:right w:val="none" w:sz="0" w:space="0" w:color="auto"/>
      </w:divBdr>
    </w:div>
    <w:div w:id="2129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5C005-9EBD-46FA-86C7-80D339F0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711</Words>
  <Characters>4054</Characters>
  <Application>Microsoft Office Word</Application>
  <DocSecurity>0</DocSecurity>
  <Lines>33</Lines>
  <Paragraphs>9</Paragraphs>
  <ScaleCrop>false</ScaleCrop>
  <Company>微软中国</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58</cp:revision>
  <cp:lastPrinted>2018-07-19T01:26:00Z</cp:lastPrinted>
  <dcterms:created xsi:type="dcterms:W3CDTF">2018-07-16T06:23:00Z</dcterms:created>
  <dcterms:modified xsi:type="dcterms:W3CDTF">2019-01-02T01:03:00Z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