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53B3" w:rsidRDefault="008753B3">
      <w:pPr>
        <w:tabs>
          <w:tab w:val="left" w:pos="735"/>
        </w:tabs>
        <w:wordWrap w:val="0"/>
        <w:overflowPunct w:val="0"/>
        <w:spacing w:line="312" w:lineRule="auto"/>
        <w:rPr>
          <w:rFonts w:ascii="仿宋" w:eastAsia="仿宋" w:hAnsi="仿宋"/>
          <w:sz w:val="44"/>
          <w:szCs w:val="44"/>
        </w:rPr>
      </w:pPr>
    </w:p>
    <w:p w:rsidR="008753B3" w:rsidRDefault="008753B3">
      <w:pPr>
        <w:tabs>
          <w:tab w:val="left" w:pos="735"/>
        </w:tabs>
        <w:wordWrap w:val="0"/>
        <w:overflowPunct w:val="0"/>
        <w:spacing w:line="312" w:lineRule="auto"/>
        <w:rPr>
          <w:rFonts w:ascii="仿宋" w:eastAsia="仿宋" w:hAnsi="仿宋"/>
          <w:sz w:val="44"/>
          <w:szCs w:val="44"/>
        </w:rPr>
      </w:pPr>
    </w:p>
    <w:p w:rsidR="008753B3" w:rsidRDefault="008753B3">
      <w:pPr>
        <w:tabs>
          <w:tab w:val="left" w:pos="735"/>
        </w:tabs>
        <w:wordWrap w:val="0"/>
        <w:overflowPunct w:val="0"/>
        <w:spacing w:line="312" w:lineRule="auto"/>
        <w:rPr>
          <w:rFonts w:ascii="仿宋" w:eastAsia="仿宋" w:hAnsi="仿宋"/>
          <w:sz w:val="44"/>
          <w:szCs w:val="44"/>
        </w:rPr>
      </w:pPr>
    </w:p>
    <w:p w:rsidR="008753B3" w:rsidRDefault="008753B3">
      <w:pPr>
        <w:tabs>
          <w:tab w:val="left" w:pos="735"/>
        </w:tabs>
        <w:wordWrap w:val="0"/>
        <w:overflowPunct w:val="0"/>
        <w:spacing w:line="312" w:lineRule="auto"/>
        <w:rPr>
          <w:rFonts w:ascii="仿宋" w:eastAsia="仿宋" w:hAnsi="仿宋"/>
          <w:sz w:val="44"/>
          <w:szCs w:val="44"/>
        </w:rPr>
      </w:pPr>
    </w:p>
    <w:p w:rsidR="008753B3" w:rsidRDefault="00340596">
      <w:pPr>
        <w:tabs>
          <w:tab w:val="left" w:pos="735"/>
        </w:tabs>
        <w:overflowPunct w:val="0"/>
        <w:spacing w:line="312" w:lineRule="auto"/>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bCs/>
          <w:sz w:val="52"/>
          <w:szCs w:val="52"/>
        </w:rPr>
        <w:t>房地产估价报告</w:t>
      </w:r>
    </w:p>
    <w:p w:rsidR="008753B3" w:rsidRDefault="008753B3">
      <w:pPr>
        <w:jc w:val="center"/>
        <w:rPr>
          <w:i/>
          <w:color w:val="000000"/>
          <w:sz w:val="24"/>
        </w:rPr>
      </w:pPr>
    </w:p>
    <w:p w:rsidR="008753B3" w:rsidRDefault="008753B3">
      <w:pPr>
        <w:spacing w:line="480" w:lineRule="exact"/>
        <w:ind w:firstLineChars="200" w:firstLine="420"/>
        <w:rPr>
          <w:rFonts w:ascii="华文楷体" w:eastAsia="华文楷体" w:hAnsi="华文楷体"/>
        </w:rPr>
      </w:pPr>
    </w:p>
    <w:p w:rsidR="008753B3" w:rsidRDefault="008753B3">
      <w:pPr>
        <w:spacing w:line="480" w:lineRule="exact"/>
        <w:ind w:firstLineChars="200" w:firstLine="420"/>
        <w:rPr>
          <w:rFonts w:ascii="华文楷体" w:eastAsia="华文楷体" w:hAnsi="华文楷体"/>
        </w:rPr>
      </w:pPr>
    </w:p>
    <w:p w:rsidR="008753B3" w:rsidRDefault="008753B3">
      <w:pPr>
        <w:spacing w:line="480" w:lineRule="exact"/>
        <w:ind w:firstLineChars="200" w:firstLine="420"/>
        <w:rPr>
          <w:rFonts w:ascii="华文楷体" w:eastAsia="华文楷体" w:hAnsi="华文楷体"/>
        </w:rPr>
      </w:pPr>
      <w:bookmarkStart w:id="0" w:name="_GoBack"/>
      <w:bookmarkEnd w:id="0"/>
    </w:p>
    <w:p w:rsidR="008753B3" w:rsidRDefault="008753B3">
      <w:pPr>
        <w:spacing w:line="480" w:lineRule="exact"/>
        <w:ind w:firstLineChars="200" w:firstLine="420"/>
        <w:rPr>
          <w:rFonts w:ascii="华文楷体" w:eastAsia="华文楷体" w:hAnsi="华文楷体"/>
        </w:rPr>
      </w:pPr>
    </w:p>
    <w:p w:rsidR="008753B3" w:rsidRDefault="008753B3">
      <w:pPr>
        <w:spacing w:line="480" w:lineRule="exact"/>
        <w:ind w:firstLineChars="200" w:firstLine="420"/>
        <w:rPr>
          <w:rFonts w:ascii="华文楷体" w:eastAsia="华文楷体" w:hAnsi="华文楷体"/>
        </w:rPr>
      </w:pPr>
    </w:p>
    <w:p w:rsidR="008753B3" w:rsidRDefault="008753B3">
      <w:pPr>
        <w:spacing w:line="480" w:lineRule="exact"/>
        <w:ind w:firstLineChars="200" w:firstLine="420"/>
        <w:rPr>
          <w:rFonts w:ascii="华文楷体" w:eastAsia="华文楷体" w:hAnsi="华文楷体"/>
        </w:rPr>
      </w:pPr>
    </w:p>
    <w:p w:rsidR="008753B3" w:rsidRDefault="008753B3">
      <w:pPr>
        <w:spacing w:line="480" w:lineRule="exact"/>
        <w:ind w:firstLineChars="200" w:firstLine="420"/>
        <w:rPr>
          <w:rFonts w:ascii="华文楷体" w:eastAsia="华文楷体" w:hAnsi="华文楷体"/>
        </w:rPr>
      </w:pPr>
    </w:p>
    <w:p w:rsidR="008753B3" w:rsidRDefault="00340596">
      <w:pPr>
        <w:autoSpaceDE w:val="0"/>
        <w:autoSpaceDN w:val="0"/>
        <w:spacing w:line="480" w:lineRule="auto"/>
        <w:ind w:leftChars="200" w:left="2560" w:hangingChars="666" w:hanging="2140"/>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估价项目名称：</w:t>
      </w:r>
      <w:r>
        <w:rPr>
          <w:rFonts w:ascii="楷体_GB2312" w:eastAsia="楷体_GB2312" w:hAnsi="华文楷体" w:hint="eastAsia"/>
          <w:bCs/>
          <w:kern w:val="0"/>
          <w:sz w:val="32"/>
          <w:szCs w:val="32"/>
        </w:rPr>
        <w:t>桓台县世纪阳光佳苑阳光村8号楼2单元</w:t>
      </w:r>
    </w:p>
    <w:p w:rsidR="008753B3" w:rsidRDefault="00340596" w:rsidP="00A83AC9">
      <w:pPr>
        <w:autoSpaceDE w:val="0"/>
        <w:autoSpaceDN w:val="0"/>
        <w:spacing w:line="480" w:lineRule="auto"/>
        <w:ind w:leftChars="1214" w:left="2549" w:firstLineChars="59" w:firstLine="189"/>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2层东户住宅房地产市场价值评估</w:t>
      </w:r>
    </w:p>
    <w:p w:rsidR="008753B3" w:rsidRDefault="00340596">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 xml:space="preserve">估价报告编号:  </w:t>
      </w:r>
      <w:r>
        <w:rPr>
          <w:rFonts w:ascii="楷体_GB2312" w:eastAsia="楷体_GB2312" w:hAnsi="华文楷体" w:hint="eastAsia"/>
          <w:bCs/>
          <w:kern w:val="0"/>
          <w:sz w:val="32"/>
          <w:szCs w:val="32"/>
        </w:rPr>
        <w:t>山智房估字（2018）3-105号</w:t>
      </w:r>
    </w:p>
    <w:p w:rsidR="008753B3" w:rsidRDefault="00340596">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 价 委 托 人：</w:t>
      </w:r>
      <w:r>
        <w:rPr>
          <w:rFonts w:ascii="楷体_GB2312" w:eastAsia="楷体_GB2312" w:hAnsi="华文楷体" w:hint="eastAsia"/>
          <w:bCs/>
          <w:kern w:val="0"/>
          <w:sz w:val="32"/>
          <w:szCs w:val="32"/>
        </w:rPr>
        <w:t>桓台县人民法院技术室</w:t>
      </w:r>
    </w:p>
    <w:p w:rsidR="008753B3" w:rsidRDefault="00340596">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房地产估价机构：</w:t>
      </w:r>
      <w:r>
        <w:rPr>
          <w:rFonts w:ascii="楷体_GB2312" w:eastAsia="楷体_GB2312" w:hAnsi="华文楷体" w:hint="eastAsia"/>
          <w:bCs/>
          <w:kern w:val="0"/>
          <w:sz w:val="32"/>
          <w:szCs w:val="32"/>
        </w:rPr>
        <w:t>山东智乾土地房地产评估咨询有限公司</w:t>
      </w:r>
    </w:p>
    <w:p w:rsidR="008753B3" w:rsidRDefault="00340596">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宋体" w:hint="eastAsia"/>
          <w:b/>
          <w:bCs/>
          <w:sz w:val="32"/>
        </w:rPr>
        <w:t xml:space="preserve">注册房地产估价师: </w:t>
      </w:r>
      <w:r>
        <w:rPr>
          <w:rFonts w:ascii="楷体_GB2312" w:eastAsia="楷体_GB2312" w:hAnsi="华文楷体" w:hint="eastAsia"/>
          <w:bCs/>
          <w:kern w:val="0"/>
          <w:sz w:val="32"/>
          <w:szCs w:val="32"/>
        </w:rPr>
        <w:t>王殿臣</w:t>
      </w:r>
      <w:r>
        <w:rPr>
          <w:rFonts w:ascii="楷体_GB2312" w:eastAsia="楷体_GB2312" w:hAnsi="华文楷体" w:hint="eastAsia"/>
          <w:bCs/>
          <w:kern w:val="0"/>
          <w:sz w:val="28"/>
          <w:szCs w:val="28"/>
        </w:rPr>
        <w:t>(注册号:3719970016)</w:t>
      </w:r>
    </w:p>
    <w:p w:rsidR="008753B3" w:rsidRDefault="00340596" w:rsidP="00EB246F">
      <w:pPr>
        <w:autoSpaceDE w:val="0"/>
        <w:autoSpaceDN w:val="0"/>
        <w:spacing w:line="480" w:lineRule="auto"/>
        <w:ind w:firstLineChars="930" w:firstLine="2976"/>
        <w:textAlignment w:val="bottom"/>
        <w:rPr>
          <w:rFonts w:ascii="楷体_GB2312" w:eastAsia="楷体_GB2312" w:hAnsi="华文楷体"/>
          <w:bCs/>
          <w:kern w:val="0"/>
          <w:sz w:val="32"/>
          <w:szCs w:val="32"/>
        </w:rPr>
      </w:pPr>
      <w:r>
        <w:rPr>
          <w:rFonts w:ascii="楷体_GB2312" w:eastAsia="楷体_GB2312" w:hAnsi="华文楷体" w:hint="eastAsia"/>
          <w:bCs/>
          <w:kern w:val="0"/>
          <w:sz w:val="32"/>
          <w:szCs w:val="32"/>
        </w:rPr>
        <w:t xml:space="preserve">  辛  芳</w:t>
      </w:r>
      <w:r>
        <w:rPr>
          <w:rFonts w:ascii="楷体_GB2312" w:eastAsia="楷体_GB2312" w:hAnsi="华文楷体" w:hint="eastAsia"/>
          <w:bCs/>
          <w:kern w:val="0"/>
          <w:sz w:val="28"/>
          <w:szCs w:val="28"/>
        </w:rPr>
        <w:t>(注册号:3720170103)</w:t>
      </w:r>
    </w:p>
    <w:p w:rsidR="008753B3" w:rsidRDefault="00340596">
      <w:pPr>
        <w:autoSpaceDE w:val="0"/>
        <w:autoSpaceDN w:val="0"/>
        <w:spacing w:line="480" w:lineRule="auto"/>
        <w:ind w:firstLineChars="100" w:firstLine="321"/>
        <w:textAlignment w:val="bottom"/>
        <w:rPr>
          <w:rFonts w:ascii="楷体_GB2312" w:eastAsia="楷体_GB2312" w:hAnsi="华文楷体"/>
          <w:bCs/>
          <w:kern w:val="0"/>
          <w:sz w:val="32"/>
          <w:szCs w:val="32"/>
        </w:rPr>
      </w:pPr>
      <w:r>
        <w:rPr>
          <w:rFonts w:ascii="楷体_GB2312" w:eastAsia="楷体_GB2312" w:hAnsi="华文楷体" w:hint="eastAsia"/>
          <w:b/>
          <w:kern w:val="0"/>
          <w:sz w:val="32"/>
          <w:szCs w:val="32"/>
        </w:rPr>
        <w:t>估价报告出具日期：</w:t>
      </w:r>
      <w:r>
        <w:rPr>
          <w:rFonts w:ascii="楷体_GB2312" w:eastAsia="楷体_GB2312" w:hAnsi="华文楷体" w:hint="eastAsia"/>
          <w:bCs/>
          <w:kern w:val="0"/>
          <w:sz w:val="32"/>
          <w:szCs w:val="32"/>
        </w:rPr>
        <w:t>二○一八年九月十八日</w:t>
      </w:r>
    </w:p>
    <w:p w:rsidR="008753B3" w:rsidRDefault="00340596">
      <w:pPr>
        <w:widowControl/>
        <w:jc w:val="left"/>
        <w:rPr>
          <w:rFonts w:ascii="楷体_GB2312" w:eastAsia="楷体_GB2312" w:hAnsi="华文楷体"/>
          <w:bCs/>
          <w:kern w:val="0"/>
          <w:sz w:val="32"/>
          <w:szCs w:val="32"/>
        </w:rPr>
      </w:pPr>
      <w:r>
        <w:rPr>
          <w:rFonts w:ascii="楷体_GB2312" w:eastAsia="楷体_GB2312" w:hAnsi="华文楷体"/>
          <w:bCs/>
          <w:kern w:val="0"/>
          <w:sz w:val="32"/>
          <w:szCs w:val="32"/>
        </w:rPr>
        <w:br w:type="page"/>
      </w:r>
    </w:p>
    <w:p w:rsidR="008753B3" w:rsidRDefault="008753B3">
      <w:pPr>
        <w:widowControl/>
        <w:spacing w:line="200" w:lineRule="exact"/>
        <w:jc w:val="center"/>
        <w:rPr>
          <w:rFonts w:ascii="宋体" w:hAnsi="宋体"/>
          <w:b/>
          <w:bCs/>
          <w:sz w:val="10"/>
          <w:szCs w:val="10"/>
        </w:rPr>
      </w:pPr>
      <w:bookmarkStart w:id="1" w:name="_Toc495322692"/>
    </w:p>
    <w:p w:rsidR="008753B3" w:rsidRDefault="00340596" w:rsidP="00EB246F">
      <w:pPr>
        <w:widowControl/>
        <w:spacing w:afterLines="100"/>
        <w:jc w:val="center"/>
        <w:rPr>
          <w:rFonts w:ascii="宋体" w:hAnsi="宋体"/>
          <w:b/>
          <w:bCs/>
          <w:sz w:val="36"/>
          <w:szCs w:val="36"/>
        </w:rPr>
      </w:pPr>
      <w:r>
        <w:rPr>
          <w:rFonts w:ascii="宋体" w:hAnsi="宋体" w:hint="eastAsia"/>
          <w:b/>
          <w:bCs/>
          <w:sz w:val="36"/>
          <w:szCs w:val="36"/>
        </w:rPr>
        <w:t>致估价委托人函</w:t>
      </w:r>
      <w:bookmarkEnd w:id="1"/>
    </w:p>
    <w:p w:rsidR="008753B3" w:rsidRDefault="00340596">
      <w:pPr>
        <w:spacing w:line="440" w:lineRule="exact"/>
        <w:rPr>
          <w:rFonts w:ascii="仿宋_GB2312" w:eastAsia="仿宋_GB2312" w:hAnsi="仿宋"/>
          <w:b/>
          <w:bCs/>
          <w:sz w:val="28"/>
        </w:rPr>
      </w:pPr>
      <w:r>
        <w:rPr>
          <w:rFonts w:ascii="仿宋_GB2312" w:eastAsia="仿宋_GB2312" w:hAnsi="仿宋" w:hint="eastAsia"/>
          <w:b/>
          <w:sz w:val="28"/>
        </w:rPr>
        <w:t>致函对象：</w:t>
      </w:r>
      <w:r>
        <w:rPr>
          <w:rFonts w:ascii="仿宋_GB2312" w:eastAsia="仿宋_GB2312" w:hAnsi="仿宋" w:hint="eastAsia"/>
          <w:bCs/>
          <w:sz w:val="28"/>
        </w:rPr>
        <w:t>桓台县人民法院技术室</w:t>
      </w:r>
    </w:p>
    <w:p w:rsidR="008753B3" w:rsidRDefault="0034059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受贵方的委托，我公司根据国家有关房地产价格评估的规定，本着独立、公正、客观、合法的原则，按照科学的方法，对估价对象房地产市场价值进行了估价。</w:t>
      </w:r>
    </w:p>
    <w:p w:rsidR="008753B3" w:rsidRDefault="0034059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估价目的：</w:t>
      </w:r>
    </w:p>
    <w:p w:rsidR="008753B3" w:rsidRDefault="00340596">
      <w:pPr>
        <w:tabs>
          <w:tab w:val="right" w:pos="7944"/>
        </w:tabs>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为估价委托人执行司法案件的需要提供房地产市场价值参考</w:t>
      </w:r>
      <w:r>
        <w:rPr>
          <w:rFonts w:ascii="仿宋_GB2312" w:eastAsia="仿宋_GB2312" w:hAnsi="Arial Narrow" w:hint="eastAsia"/>
          <w:sz w:val="28"/>
        </w:rPr>
        <w:t>。</w:t>
      </w:r>
      <w:r>
        <w:rPr>
          <w:rFonts w:ascii="仿宋_GB2312" w:eastAsia="仿宋_GB2312" w:hAnsi="Arial Narrow" w:hint="eastAsia"/>
          <w:sz w:val="28"/>
        </w:rPr>
        <w:tab/>
      </w:r>
    </w:p>
    <w:p w:rsidR="008753B3" w:rsidRDefault="0034059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估价对象：</w:t>
      </w:r>
    </w:p>
    <w:p w:rsidR="008753B3" w:rsidRDefault="00340596">
      <w:pPr>
        <w:spacing w:line="440" w:lineRule="exact"/>
        <w:ind w:firstLineChars="200" w:firstLine="560"/>
        <w:rPr>
          <w:rFonts w:ascii="仿宋_GB2312" w:eastAsia="仿宋_GB2312" w:hAnsi="Arial Narrow"/>
          <w:sz w:val="28"/>
        </w:rPr>
      </w:pPr>
      <w:r>
        <w:rPr>
          <w:rFonts w:ascii="仿宋_GB2312" w:eastAsia="仿宋_GB2312" w:hAnsi="宋体" w:hint="eastAsia"/>
          <w:sz w:val="28"/>
          <w:szCs w:val="28"/>
        </w:rPr>
        <w:t>吕翠梅</w:t>
      </w:r>
      <w:r>
        <w:rPr>
          <w:rFonts w:ascii="仿宋_GB2312" w:eastAsia="仿宋_GB2312" w:hAnsi="Arial Narrow" w:hint="eastAsia"/>
          <w:sz w:val="28"/>
        </w:rPr>
        <w:t>（共有人：孙民）</w:t>
      </w:r>
      <w:r>
        <w:rPr>
          <w:rFonts w:ascii="仿宋_GB2312" w:eastAsia="仿宋_GB2312" w:hAnsi="宋体" w:hint="eastAsia"/>
          <w:sz w:val="28"/>
          <w:szCs w:val="28"/>
        </w:rPr>
        <w:t>所属的位于桓台县世纪阳光佳苑阳光村8号楼2单元2层东户住宅房地产,产权证号为08-1012866号，用途为住宅，建筑面积为108.71平方米</w:t>
      </w:r>
      <w:r>
        <w:rPr>
          <w:rFonts w:ascii="宋体" w:hAnsi="宋体" w:cs="宋体" w:hint="eastAsia"/>
          <w:sz w:val="28"/>
        </w:rPr>
        <w:t>，</w:t>
      </w:r>
      <w:r>
        <w:rPr>
          <w:rFonts w:ascii="仿宋_GB2312" w:eastAsia="仿宋_GB2312" w:hAnsi="Arial Narrow" w:hint="eastAsia"/>
          <w:sz w:val="28"/>
        </w:rPr>
        <w:t>带车库。土地使用证未提供。</w:t>
      </w:r>
    </w:p>
    <w:p w:rsidR="008753B3" w:rsidRDefault="0034059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价值时点：</w:t>
      </w:r>
    </w:p>
    <w:p w:rsidR="008753B3" w:rsidRDefault="0034059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本报告的价值时点为</w:t>
      </w:r>
      <w:r>
        <w:rPr>
          <w:rFonts w:ascii="仿宋_GB2312" w:eastAsia="仿宋_GB2312" w:hAnsi="仿宋" w:hint="eastAsia"/>
          <w:sz w:val="28"/>
          <w:szCs w:val="28"/>
        </w:rPr>
        <w:t>2018年09月14日</w:t>
      </w:r>
      <w:r>
        <w:rPr>
          <w:rFonts w:ascii="仿宋_GB2312" w:eastAsia="仿宋_GB2312" w:hAnsi="Arial Narrow" w:hint="eastAsia"/>
          <w:sz w:val="28"/>
        </w:rPr>
        <w:t>(实地查勘日)。</w:t>
      </w:r>
    </w:p>
    <w:p w:rsidR="008753B3" w:rsidRDefault="0034059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价值类型：</w:t>
      </w:r>
    </w:p>
    <w:p w:rsidR="008753B3" w:rsidRDefault="0034059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本次估价结果为市场价值，采用公开市场价值标准。</w:t>
      </w:r>
    </w:p>
    <w:p w:rsidR="008753B3" w:rsidRDefault="00340596">
      <w:pPr>
        <w:pStyle w:val="a7"/>
        <w:numPr>
          <w:ilvl w:val="0"/>
          <w:numId w:val="1"/>
        </w:numPr>
        <w:adjustRightInd w:val="0"/>
        <w:snapToGrid w:val="0"/>
        <w:spacing w:line="440" w:lineRule="exact"/>
        <w:ind w:left="918" w:hanging="357"/>
        <w:rPr>
          <w:rFonts w:ascii="仿宋_GB2312" w:eastAsia="仿宋_GB2312" w:hAnsi="仿宋"/>
          <w:b/>
          <w:bCs/>
          <w:sz w:val="28"/>
          <w:szCs w:val="28"/>
        </w:rPr>
      </w:pPr>
      <w:r>
        <w:rPr>
          <w:rFonts w:ascii="仿宋_GB2312" w:eastAsia="仿宋_GB2312" w:hAnsi="仿宋" w:hint="eastAsia"/>
          <w:b/>
          <w:bCs/>
          <w:sz w:val="28"/>
          <w:szCs w:val="28"/>
        </w:rPr>
        <w:t>估价方法及估价结果：</w:t>
      </w:r>
    </w:p>
    <w:p w:rsidR="008753B3" w:rsidRDefault="00340596">
      <w:pPr>
        <w:spacing w:line="440" w:lineRule="exact"/>
        <w:ind w:firstLineChars="200" w:firstLine="560"/>
        <w:rPr>
          <w:rFonts w:ascii="仿宋_GB2312" w:eastAsia="仿宋_GB2312" w:hAnsi="Arial Narrow"/>
          <w:sz w:val="28"/>
        </w:rPr>
      </w:pPr>
      <w:r>
        <w:rPr>
          <w:rFonts w:ascii="仿宋_GB2312" w:eastAsia="仿宋_GB2312" w:hAnsi="Arial Narrow" w:hint="eastAsia"/>
          <w:sz w:val="28"/>
        </w:rPr>
        <w:t>估价人员根据估价目的，遵循估价原则，按照估价程序，采用</w:t>
      </w:r>
      <w:r>
        <w:rPr>
          <w:rFonts w:ascii="仿宋_GB2312" w:eastAsia="仿宋_GB2312" w:hAnsi="Arial Narrow"/>
          <w:sz w:val="28"/>
        </w:rPr>
        <w:t>比较法</w:t>
      </w:r>
      <w:r>
        <w:rPr>
          <w:rFonts w:ascii="仿宋_GB2312" w:eastAsia="仿宋_GB2312" w:hAnsi="Arial Narrow" w:hint="eastAsia"/>
          <w:sz w:val="28"/>
        </w:rPr>
        <w:t xml:space="preserve">作为本次估价的方法，在认真分析现有资料的基础上，经过测算，并结合估价经验与对影响估价对象价格因素的分析，确定估价对象于价值时点的市场价值估价结果如下： </w:t>
      </w:r>
    </w:p>
    <w:p w:rsidR="008753B3" w:rsidRDefault="00340596">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评估房地产市场价值单价：</w:t>
      </w:r>
      <w:r>
        <w:rPr>
          <w:rFonts w:ascii="仿宋_GB2312" w:eastAsia="仿宋_GB2312" w:hAnsi="仿宋" w:hint="eastAsia"/>
          <w:b/>
          <w:bCs/>
          <w:sz w:val="28"/>
          <w:szCs w:val="28"/>
        </w:rPr>
        <w:t>10000</w:t>
      </w:r>
      <w:r>
        <w:rPr>
          <w:rFonts w:ascii="仿宋_GB2312" w:eastAsia="仿宋_GB2312" w:hAnsi="Arial Narrow" w:hint="eastAsia"/>
          <w:sz w:val="28"/>
        </w:rPr>
        <w:t>元/平方米；</w:t>
      </w:r>
    </w:p>
    <w:p w:rsidR="008753B3" w:rsidRDefault="00340596">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评估房地产市场价值总价：</w:t>
      </w:r>
      <w:r>
        <w:rPr>
          <w:rFonts w:ascii="仿宋_GB2312" w:eastAsia="仿宋_GB2312" w:hAnsi="仿宋" w:hint="eastAsia"/>
          <w:b/>
          <w:bCs/>
          <w:sz w:val="28"/>
          <w:szCs w:val="28"/>
        </w:rPr>
        <w:t>108.71</w:t>
      </w:r>
      <w:r>
        <w:rPr>
          <w:rFonts w:ascii="仿宋_GB2312" w:eastAsia="仿宋_GB2312" w:hAnsi="Arial Narrow" w:hint="eastAsia"/>
          <w:sz w:val="28"/>
        </w:rPr>
        <w:t>万元；</w:t>
      </w:r>
    </w:p>
    <w:p w:rsidR="008753B3" w:rsidRDefault="00340596">
      <w:pPr>
        <w:pStyle w:val="a7"/>
        <w:adjustRightInd w:val="0"/>
        <w:snapToGrid w:val="0"/>
        <w:spacing w:line="440" w:lineRule="exact"/>
        <w:ind w:firstLine="561"/>
        <w:rPr>
          <w:rFonts w:ascii="仿宋_GB2312" w:eastAsia="仿宋_GB2312" w:hAnsi="Arial Narrow"/>
          <w:sz w:val="28"/>
        </w:rPr>
      </w:pPr>
      <w:r>
        <w:rPr>
          <w:rFonts w:ascii="仿宋_GB2312" w:eastAsia="仿宋_GB2312" w:hAnsi="Arial Narrow" w:hint="eastAsia"/>
          <w:sz w:val="28"/>
        </w:rPr>
        <w:t>人民币大写金额：</w:t>
      </w:r>
      <w:r w:rsidR="00130913">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130913">
        <w:rPr>
          <w:rFonts w:ascii="仿宋" w:eastAsia="仿宋" w:hAnsi="仿宋" w:hint="eastAsia"/>
          <w:b/>
          <w:bCs/>
          <w:sz w:val="28"/>
          <w:szCs w:val="28"/>
        </w:rPr>
        <w:fldChar w:fldCharType="separate"/>
      </w:r>
      <w:r w:rsidR="00130913">
        <w:rPr>
          <w:rFonts w:ascii="仿宋" w:eastAsia="仿宋" w:hAnsi="仿宋" w:hint="eastAsia"/>
          <w:b/>
          <w:bCs/>
          <w:sz w:val="28"/>
          <w:szCs w:val="28"/>
        </w:rPr>
        <w:fldChar w:fldCharType="begin"/>
      </w:r>
      <w:r>
        <w:rPr>
          <w:rFonts w:ascii="仿宋" w:eastAsia="仿宋" w:hAnsi="仿宋" w:hint="eastAsia"/>
          <w:b/>
          <w:bCs/>
          <w:sz w:val="28"/>
          <w:szCs w:val="28"/>
        </w:rPr>
        <w:instrText xml:space="preserve"> = 2901000 \* CHINESENUM2 \* MERGEFORMAT </w:instrText>
      </w:r>
      <w:r w:rsidR="00130913">
        <w:rPr>
          <w:rFonts w:ascii="仿宋" w:eastAsia="仿宋" w:hAnsi="仿宋" w:hint="eastAsia"/>
          <w:b/>
          <w:bCs/>
          <w:sz w:val="28"/>
          <w:szCs w:val="28"/>
        </w:rPr>
        <w:fldChar w:fldCharType="separate"/>
      </w:r>
      <w:r>
        <w:rPr>
          <w:rFonts w:ascii="仿宋" w:eastAsia="仿宋" w:hAnsi="仿宋" w:hint="eastAsia"/>
          <w:b/>
          <w:bCs/>
          <w:sz w:val="28"/>
          <w:szCs w:val="28"/>
        </w:rPr>
        <w:t>壹佰零捌万柒仟壹佰</w:t>
      </w:r>
      <w:r w:rsidR="00130913">
        <w:rPr>
          <w:rFonts w:ascii="仿宋" w:eastAsia="仿宋" w:hAnsi="仿宋" w:hint="eastAsia"/>
          <w:b/>
          <w:bCs/>
          <w:sz w:val="28"/>
          <w:szCs w:val="28"/>
        </w:rPr>
        <w:fldChar w:fldCharType="end"/>
      </w:r>
      <w:r>
        <w:rPr>
          <w:rFonts w:ascii="仿宋" w:eastAsia="仿宋" w:hAnsi="仿宋"/>
          <w:b/>
          <w:bCs/>
          <w:sz w:val="28"/>
          <w:szCs w:val="28"/>
        </w:rPr>
        <w:t>元整</w:t>
      </w:r>
      <w:r w:rsidR="00130913">
        <w:rPr>
          <w:rFonts w:ascii="仿宋" w:eastAsia="仿宋" w:hAnsi="仿宋" w:hint="eastAsia"/>
          <w:b/>
          <w:bCs/>
          <w:sz w:val="28"/>
          <w:szCs w:val="28"/>
        </w:rPr>
        <w:fldChar w:fldCharType="end"/>
      </w:r>
      <w:r>
        <w:rPr>
          <w:rFonts w:ascii="仿宋_GB2312" w:eastAsia="仿宋_GB2312" w:hAnsi="Arial Narrow" w:hint="eastAsia"/>
          <w:sz w:val="28"/>
        </w:rPr>
        <w:t>。</w:t>
      </w:r>
    </w:p>
    <w:p w:rsidR="008753B3" w:rsidRDefault="00340596">
      <w:pPr>
        <w:spacing w:line="480" w:lineRule="exact"/>
        <w:ind w:firstLineChars="200" w:firstLine="562"/>
        <w:rPr>
          <w:rFonts w:ascii="仿宋_GB2312" w:eastAsia="仿宋_GB2312" w:hAnsi="仿宋"/>
          <w:bCs/>
          <w:sz w:val="28"/>
          <w:szCs w:val="28"/>
        </w:rPr>
      </w:pPr>
      <w:r>
        <w:rPr>
          <w:rFonts w:ascii="仿宋_GB2312" w:eastAsia="仿宋_GB2312" w:hAnsi="仿宋" w:hint="eastAsia"/>
          <w:b/>
          <w:bCs/>
          <w:sz w:val="28"/>
          <w:szCs w:val="28"/>
        </w:rPr>
        <w:t>特别提示：</w:t>
      </w:r>
      <w:r>
        <w:rPr>
          <w:rFonts w:ascii="仿宋_GB2312" w:eastAsia="仿宋_GB2312" w:hAnsi="仿宋" w:hint="eastAsia"/>
          <w:bCs/>
          <w:sz w:val="28"/>
          <w:szCs w:val="28"/>
        </w:rPr>
        <w:t>报告使用人在使用本报告之前需对报告全文，特别是“估价的假设和限制条件”认真阅读。如对本报告有异议，请十日内向桓台县人民法院提出书面异议。</w:t>
      </w:r>
    </w:p>
    <w:p w:rsidR="008753B3" w:rsidRDefault="008753B3">
      <w:pPr>
        <w:spacing w:line="480" w:lineRule="exact"/>
        <w:ind w:firstLineChars="200" w:firstLine="560"/>
        <w:rPr>
          <w:rFonts w:ascii="仿宋_GB2312" w:eastAsia="仿宋_GB2312" w:hAnsi="仿宋"/>
          <w:bCs/>
          <w:sz w:val="28"/>
          <w:szCs w:val="28"/>
        </w:rPr>
      </w:pPr>
    </w:p>
    <w:p w:rsidR="008753B3" w:rsidRDefault="00340596">
      <w:pPr>
        <w:spacing w:line="400" w:lineRule="exact"/>
        <w:ind w:firstLineChars="200" w:firstLine="560"/>
        <w:jc w:val="right"/>
        <w:rPr>
          <w:rFonts w:ascii="仿宋_GB2312" w:eastAsia="仿宋_GB2312" w:hAnsi="仿宋"/>
          <w:sz w:val="28"/>
          <w:szCs w:val="28"/>
        </w:rPr>
      </w:pPr>
      <w:r>
        <w:rPr>
          <w:rFonts w:ascii="仿宋_GB2312" w:eastAsia="仿宋_GB2312" w:hAnsi="仿宋" w:hint="eastAsia"/>
          <w:sz w:val="28"/>
          <w:szCs w:val="28"/>
        </w:rPr>
        <w:t>山东智乾土地房地产评估咨询有限公司</w:t>
      </w:r>
    </w:p>
    <w:p w:rsidR="008753B3" w:rsidRDefault="00340596">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                              法定代表人：王  蒙</w:t>
      </w:r>
    </w:p>
    <w:p w:rsidR="008753B3" w:rsidRDefault="00A83AC9" w:rsidP="00A83AC9">
      <w:pPr>
        <w:spacing w:line="400" w:lineRule="exact"/>
        <w:jc w:val="center"/>
        <w:rPr>
          <w:rFonts w:ascii="仿宋_GB2312" w:eastAsia="仿宋_GB2312" w:hAnsi="仿宋"/>
          <w:sz w:val="28"/>
          <w:szCs w:val="28"/>
        </w:rPr>
      </w:pPr>
      <w:r>
        <w:rPr>
          <w:rFonts w:ascii="仿宋_GB2312" w:eastAsia="仿宋_GB2312" w:hAnsi="仿宋" w:hint="eastAsia"/>
          <w:sz w:val="28"/>
          <w:szCs w:val="28"/>
        </w:rPr>
        <w:t xml:space="preserve">                        </w:t>
      </w:r>
      <w:r w:rsidR="00340596">
        <w:rPr>
          <w:rFonts w:ascii="仿宋_GB2312" w:eastAsia="仿宋_GB2312" w:hAnsi="仿宋" w:hint="eastAsia"/>
          <w:sz w:val="28"/>
          <w:szCs w:val="28"/>
        </w:rPr>
        <w:t>二○一八年九月十八日</w:t>
      </w:r>
    </w:p>
    <w:p w:rsidR="008753B3" w:rsidRDefault="00340596" w:rsidP="00EB246F">
      <w:pPr>
        <w:spacing w:beforeLines="100" w:afterLines="100" w:line="960" w:lineRule="auto"/>
        <w:jc w:val="center"/>
        <w:rPr>
          <w:rFonts w:ascii="宋体" w:hAnsi="宋体"/>
          <w:b/>
          <w:sz w:val="36"/>
          <w:szCs w:val="36"/>
        </w:rPr>
      </w:pPr>
      <w:r>
        <w:rPr>
          <w:rFonts w:ascii="仿宋" w:eastAsia="仿宋" w:hAnsi="仿宋"/>
          <w:sz w:val="28"/>
          <w:szCs w:val="28"/>
        </w:rPr>
        <w:br w:type="page"/>
      </w:r>
      <w:r>
        <w:rPr>
          <w:rFonts w:ascii="宋体" w:hAnsi="宋体"/>
          <w:b/>
          <w:sz w:val="36"/>
          <w:szCs w:val="36"/>
        </w:rPr>
        <w:lastRenderedPageBreak/>
        <w:t>目    录</w:t>
      </w:r>
    </w:p>
    <w:p w:rsidR="008753B3" w:rsidRDefault="00130913">
      <w:pPr>
        <w:pStyle w:val="21"/>
        <w:tabs>
          <w:tab w:val="right" w:leader="dot" w:pos="8504"/>
        </w:tabs>
        <w:spacing w:line="500" w:lineRule="exact"/>
        <w:rPr>
          <w:rFonts w:ascii="仿宋_GB2312" w:eastAsia="仿宋_GB2312" w:hAnsi="仿宋_GB2312" w:cs="仿宋_GB2312"/>
          <w:b/>
          <w:bCs/>
          <w:noProof/>
          <w:sz w:val="28"/>
          <w:szCs w:val="28"/>
        </w:rPr>
      </w:pPr>
      <w:r w:rsidRPr="00130913">
        <w:rPr>
          <w:rFonts w:ascii="仿宋_GB2312" w:eastAsia="仿宋_GB2312" w:hAnsi="宋体" w:hint="eastAsia"/>
          <w:sz w:val="28"/>
          <w:szCs w:val="28"/>
        </w:rPr>
        <w:fldChar w:fldCharType="begin"/>
      </w:r>
      <w:r w:rsidR="00340596">
        <w:rPr>
          <w:rFonts w:ascii="仿宋_GB2312" w:eastAsia="仿宋_GB2312" w:hAnsi="宋体" w:hint="eastAsia"/>
          <w:sz w:val="28"/>
          <w:szCs w:val="28"/>
        </w:rPr>
        <w:instrText xml:space="preserve"> TOC \o "1-3" \h \z \u </w:instrText>
      </w:r>
      <w:r w:rsidRPr="00130913">
        <w:rPr>
          <w:rFonts w:ascii="仿宋_GB2312" w:eastAsia="仿宋_GB2312" w:hAnsi="宋体" w:hint="eastAsia"/>
          <w:sz w:val="28"/>
          <w:szCs w:val="28"/>
        </w:rPr>
        <w:fldChar w:fldCharType="separate"/>
      </w:r>
      <w:hyperlink w:anchor="_Toc28594" w:history="1">
        <w:r w:rsidR="00340596">
          <w:rPr>
            <w:rFonts w:ascii="仿宋_GB2312" w:eastAsia="仿宋_GB2312" w:hAnsi="仿宋_GB2312" w:cs="仿宋_GB2312" w:hint="eastAsia"/>
            <w:b/>
            <w:bCs/>
            <w:noProof/>
            <w:sz w:val="28"/>
            <w:szCs w:val="28"/>
          </w:rPr>
          <w:t>估 价 师 声 明</w:t>
        </w:r>
        <w:r w:rsidR="00340596">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340596">
          <w:rPr>
            <w:rFonts w:ascii="仿宋_GB2312" w:eastAsia="仿宋_GB2312" w:hAnsi="仿宋_GB2312" w:cs="仿宋_GB2312" w:hint="eastAsia"/>
            <w:b/>
            <w:bCs/>
            <w:noProof/>
            <w:sz w:val="28"/>
            <w:szCs w:val="28"/>
          </w:rPr>
          <w:instrText xml:space="preserve"> PAGEREF _Toc28594 </w:instrText>
        </w:r>
        <w:r>
          <w:rPr>
            <w:rFonts w:ascii="仿宋_GB2312" w:eastAsia="仿宋_GB2312" w:hAnsi="仿宋_GB2312" w:cs="仿宋_GB2312" w:hint="eastAsia"/>
            <w:b/>
            <w:bCs/>
            <w:noProof/>
            <w:sz w:val="28"/>
            <w:szCs w:val="28"/>
          </w:rPr>
          <w:fldChar w:fldCharType="separate"/>
        </w:r>
        <w:r w:rsidR="00A83AC9">
          <w:rPr>
            <w:rFonts w:ascii="仿宋_GB2312" w:eastAsia="仿宋_GB2312" w:hAnsi="仿宋_GB2312" w:cs="仿宋_GB2312"/>
            <w:b/>
            <w:bCs/>
            <w:noProof/>
            <w:sz w:val="28"/>
            <w:szCs w:val="28"/>
          </w:rPr>
          <w:t>1</w:t>
        </w:r>
        <w:r>
          <w:rPr>
            <w:rFonts w:ascii="仿宋_GB2312" w:eastAsia="仿宋_GB2312" w:hAnsi="仿宋_GB2312" w:cs="仿宋_GB2312" w:hint="eastAsia"/>
            <w:b/>
            <w:bCs/>
            <w:noProof/>
            <w:sz w:val="28"/>
            <w:szCs w:val="28"/>
          </w:rPr>
          <w:fldChar w:fldCharType="end"/>
        </w:r>
      </w:hyperlink>
    </w:p>
    <w:p w:rsidR="008753B3" w:rsidRDefault="00130913">
      <w:pPr>
        <w:pStyle w:val="21"/>
        <w:tabs>
          <w:tab w:val="right" w:leader="dot" w:pos="8504"/>
        </w:tabs>
        <w:spacing w:line="500" w:lineRule="exact"/>
        <w:rPr>
          <w:rFonts w:ascii="仿宋_GB2312" w:eastAsia="仿宋_GB2312" w:hAnsi="仿宋_GB2312" w:cs="仿宋_GB2312"/>
          <w:noProof/>
          <w:sz w:val="28"/>
          <w:szCs w:val="28"/>
        </w:rPr>
      </w:pPr>
      <w:hyperlink w:anchor="_Toc11442" w:history="1">
        <w:r w:rsidR="00340596">
          <w:rPr>
            <w:rFonts w:ascii="仿宋_GB2312" w:eastAsia="仿宋_GB2312" w:hAnsi="仿宋_GB2312" w:cs="仿宋_GB2312" w:hint="eastAsia"/>
            <w:b/>
            <w:bCs/>
            <w:noProof/>
            <w:sz w:val="28"/>
            <w:szCs w:val="28"/>
          </w:rPr>
          <w:t>估价的假设和限制条件</w:t>
        </w:r>
        <w:r w:rsidR="00340596">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340596">
          <w:rPr>
            <w:rFonts w:ascii="仿宋_GB2312" w:eastAsia="仿宋_GB2312" w:hAnsi="仿宋_GB2312" w:cs="仿宋_GB2312" w:hint="eastAsia"/>
            <w:b/>
            <w:bCs/>
            <w:noProof/>
            <w:sz w:val="28"/>
            <w:szCs w:val="28"/>
          </w:rPr>
          <w:instrText xml:space="preserve"> PAGEREF _Toc11442 </w:instrText>
        </w:r>
        <w:r>
          <w:rPr>
            <w:rFonts w:ascii="仿宋_GB2312" w:eastAsia="仿宋_GB2312" w:hAnsi="仿宋_GB2312" w:cs="仿宋_GB2312" w:hint="eastAsia"/>
            <w:b/>
            <w:bCs/>
            <w:noProof/>
            <w:sz w:val="28"/>
            <w:szCs w:val="28"/>
          </w:rPr>
          <w:fldChar w:fldCharType="separate"/>
        </w:r>
        <w:r w:rsidR="00A83AC9">
          <w:rPr>
            <w:rFonts w:ascii="仿宋_GB2312" w:eastAsia="仿宋_GB2312" w:hAnsi="仿宋_GB2312" w:cs="仿宋_GB2312"/>
            <w:b/>
            <w:bCs/>
            <w:noProof/>
            <w:sz w:val="28"/>
            <w:szCs w:val="28"/>
          </w:rPr>
          <w:t>2</w:t>
        </w:r>
        <w:r>
          <w:rPr>
            <w:rFonts w:ascii="仿宋_GB2312" w:eastAsia="仿宋_GB2312" w:hAnsi="仿宋_GB2312" w:cs="仿宋_GB2312" w:hint="eastAsia"/>
            <w:b/>
            <w:bCs/>
            <w:noProof/>
            <w:sz w:val="28"/>
            <w:szCs w:val="28"/>
          </w:rPr>
          <w:fldChar w:fldCharType="end"/>
        </w:r>
      </w:hyperlink>
    </w:p>
    <w:p w:rsidR="008753B3" w:rsidRDefault="00130913" w:rsidP="00EB246F">
      <w:pPr>
        <w:pStyle w:val="21"/>
        <w:tabs>
          <w:tab w:val="right" w:leader="dot" w:pos="8504"/>
        </w:tabs>
        <w:spacing w:line="500" w:lineRule="exact"/>
        <w:ind w:firstLineChars="150" w:firstLine="315"/>
        <w:rPr>
          <w:rFonts w:ascii="仿宋_GB2312" w:eastAsia="仿宋_GB2312" w:hAnsi="仿宋_GB2312" w:cs="仿宋_GB2312"/>
          <w:noProof/>
          <w:sz w:val="28"/>
          <w:szCs w:val="28"/>
        </w:rPr>
      </w:pPr>
      <w:hyperlink w:anchor="_Toc2345" w:history="1">
        <w:r w:rsidR="00340596">
          <w:rPr>
            <w:rFonts w:ascii="仿宋_GB2312" w:eastAsia="仿宋_GB2312" w:hAnsi="仿宋_GB2312" w:cs="仿宋_GB2312" w:hint="eastAsia"/>
            <w:noProof/>
            <w:kern w:val="0"/>
            <w:sz w:val="28"/>
            <w:szCs w:val="28"/>
          </w:rPr>
          <w:t>一、本次估价的一般假设</w:t>
        </w:r>
        <w:r w:rsidR="00340596">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340596">
          <w:rPr>
            <w:rFonts w:ascii="仿宋_GB2312" w:eastAsia="仿宋_GB2312" w:hAnsi="仿宋_GB2312" w:cs="仿宋_GB2312" w:hint="eastAsia"/>
            <w:noProof/>
            <w:sz w:val="28"/>
            <w:szCs w:val="28"/>
          </w:rPr>
          <w:instrText xml:space="preserve"> PAGEREF _Toc2345 </w:instrText>
        </w:r>
        <w:r>
          <w:rPr>
            <w:rFonts w:ascii="仿宋_GB2312" w:eastAsia="仿宋_GB2312" w:hAnsi="仿宋_GB2312" w:cs="仿宋_GB2312" w:hint="eastAsia"/>
            <w:noProof/>
            <w:sz w:val="28"/>
            <w:szCs w:val="28"/>
          </w:rPr>
          <w:fldChar w:fldCharType="separate"/>
        </w:r>
        <w:r w:rsidR="00A83AC9">
          <w:rPr>
            <w:rFonts w:ascii="仿宋_GB2312" w:eastAsia="仿宋_GB2312" w:hAnsi="仿宋_GB2312" w:cs="仿宋_GB2312"/>
            <w:noProof/>
            <w:sz w:val="28"/>
            <w:szCs w:val="28"/>
          </w:rPr>
          <w:t>2</w:t>
        </w:r>
        <w:r>
          <w:rPr>
            <w:rFonts w:ascii="仿宋_GB2312" w:eastAsia="仿宋_GB2312" w:hAnsi="仿宋_GB2312" w:cs="仿宋_GB2312" w:hint="eastAsia"/>
            <w:noProof/>
            <w:sz w:val="28"/>
            <w:szCs w:val="28"/>
          </w:rPr>
          <w:fldChar w:fldCharType="end"/>
        </w:r>
      </w:hyperlink>
    </w:p>
    <w:p w:rsidR="008753B3" w:rsidRDefault="00130913" w:rsidP="00EB246F">
      <w:pPr>
        <w:pStyle w:val="21"/>
        <w:tabs>
          <w:tab w:val="right" w:leader="dot" w:pos="8504"/>
        </w:tabs>
        <w:spacing w:line="500" w:lineRule="exact"/>
        <w:ind w:firstLineChars="150" w:firstLine="315"/>
        <w:rPr>
          <w:rFonts w:ascii="仿宋_GB2312" w:eastAsia="仿宋_GB2312" w:hAnsi="仿宋_GB2312" w:cs="仿宋_GB2312"/>
          <w:noProof/>
          <w:sz w:val="28"/>
          <w:szCs w:val="28"/>
        </w:rPr>
      </w:pPr>
      <w:hyperlink w:anchor="_Toc21840" w:history="1">
        <w:r w:rsidR="00340596">
          <w:rPr>
            <w:rFonts w:ascii="仿宋_GB2312" w:eastAsia="仿宋_GB2312" w:hAnsi="仿宋_GB2312" w:cs="仿宋_GB2312" w:hint="eastAsia"/>
            <w:noProof/>
            <w:kern w:val="0"/>
            <w:sz w:val="28"/>
            <w:szCs w:val="28"/>
          </w:rPr>
          <w:t>二、未定事项假设</w:t>
        </w:r>
        <w:r w:rsidR="00340596">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340596">
          <w:rPr>
            <w:rFonts w:ascii="仿宋_GB2312" w:eastAsia="仿宋_GB2312" w:hAnsi="仿宋_GB2312" w:cs="仿宋_GB2312" w:hint="eastAsia"/>
            <w:noProof/>
            <w:sz w:val="28"/>
            <w:szCs w:val="28"/>
          </w:rPr>
          <w:instrText xml:space="preserve"> PAGEREF _Toc21840 </w:instrText>
        </w:r>
        <w:r>
          <w:rPr>
            <w:rFonts w:ascii="仿宋_GB2312" w:eastAsia="仿宋_GB2312" w:hAnsi="仿宋_GB2312" w:cs="仿宋_GB2312" w:hint="eastAsia"/>
            <w:noProof/>
            <w:sz w:val="28"/>
            <w:szCs w:val="28"/>
          </w:rPr>
          <w:fldChar w:fldCharType="separate"/>
        </w:r>
        <w:r w:rsidR="00A83AC9">
          <w:rPr>
            <w:rFonts w:ascii="仿宋_GB2312" w:eastAsia="仿宋_GB2312" w:hAnsi="仿宋_GB2312" w:cs="仿宋_GB2312"/>
            <w:noProof/>
            <w:sz w:val="28"/>
            <w:szCs w:val="28"/>
          </w:rPr>
          <w:t>2</w:t>
        </w:r>
        <w:r>
          <w:rPr>
            <w:rFonts w:ascii="仿宋_GB2312" w:eastAsia="仿宋_GB2312" w:hAnsi="仿宋_GB2312" w:cs="仿宋_GB2312" w:hint="eastAsia"/>
            <w:noProof/>
            <w:sz w:val="28"/>
            <w:szCs w:val="28"/>
          </w:rPr>
          <w:fldChar w:fldCharType="end"/>
        </w:r>
      </w:hyperlink>
    </w:p>
    <w:p w:rsidR="008753B3" w:rsidRDefault="00130913" w:rsidP="00EB246F">
      <w:pPr>
        <w:pStyle w:val="21"/>
        <w:tabs>
          <w:tab w:val="right" w:leader="dot" w:pos="8504"/>
        </w:tabs>
        <w:spacing w:line="500" w:lineRule="exact"/>
        <w:ind w:firstLineChars="150" w:firstLine="315"/>
        <w:rPr>
          <w:rFonts w:ascii="仿宋_GB2312" w:eastAsia="仿宋_GB2312" w:hAnsi="仿宋_GB2312" w:cs="仿宋_GB2312"/>
          <w:noProof/>
          <w:sz w:val="28"/>
          <w:szCs w:val="28"/>
        </w:rPr>
      </w:pPr>
      <w:hyperlink w:anchor="_Toc14436" w:history="1">
        <w:r w:rsidR="00340596">
          <w:rPr>
            <w:rFonts w:ascii="仿宋_GB2312" w:eastAsia="仿宋_GB2312" w:hAnsi="仿宋_GB2312" w:cs="仿宋_GB2312" w:hint="eastAsia"/>
            <w:noProof/>
            <w:kern w:val="0"/>
            <w:sz w:val="28"/>
            <w:szCs w:val="28"/>
          </w:rPr>
          <w:t>三、背离事实假设</w:t>
        </w:r>
        <w:r w:rsidR="00340596">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340596">
          <w:rPr>
            <w:rFonts w:ascii="仿宋_GB2312" w:eastAsia="仿宋_GB2312" w:hAnsi="仿宋_GB2312" w:cs="仿宋_GB2312" w:hint="eastAsia"/>
            <w:noProof/>
            <w:sz w:val="28"/>
            <w:szCs w:val="28"/>
          </w:rPr>
          <w:instrText xml:space="preserve"> PAGEREF _Toc14436 </w:instrText>
        </w:r>
        <w:r>
          <w:rPr>
            <w:rFonts w:ascii="仿宋_GB2312" w:eastAsia="仿宋_GB2312" w:hAnsi="仿宋_GB2312" w:cs="仿宋_GB2312" w:hint="eastAsia"/>
            <w:noProof/>
            <w:sz w:val="28"/>
            <w:szCs w:val="28"/>
          </w:rPr>
          <w:fldChar w:fldCharType="separate"/>
        </w:r>
        <w:r w:rsidR="00A83AC9">
          <w:rPr>
            <w:rFonts w:ascii="仿宋_GB2312" w:eastAsia="仿宋_GB2312" w:hAnsi="仿宋_GB2312" w:cs="仿宋_GB2312"/>
            <w:noProof/>
            <w:sz w:val="28"/>
            <w:szCs w:val="28"/>
          </w:rPr>
          <w:t>2</w:t>
        </w:r>
        <w:r>
          <w:rPr>
            <w:rFonts w:ascii="仿宋_GB2312" w:eastAsia="仿宋_GB2312" w:hAnsi="仿宋_GB2312" w:cs="仿宋_GB2312" w:hint="eastAsia"/>
            <w:noProof/>
            <w:sz w:val="28"/>
            <w:szCs w:val="28"/>
          </w:rPr>
          <w:fldChar w:fldCharType="end"/>
        </w:r>
      </w:hyperlink>
    </w:p>
    <w:p w:rsidR="008753B3" w:rsidRDefault="00130913" w:rsidP="00EB246F">
      <w:pPr>
        <w:pStyle w:val="21"/>
        <w:tabs>
          <w:tab w:val="right" w:leader="dot" w:pos="8504"/>
        </w:tabs>
        <w:spacing w:line="500" w:lineRule="exact"/>
        <w:ind w:firstLineChars="150" w:firstLine="315"/>
        <w:rPr>
          <w:rFonts w:ascii="仿宋_GB2312" w:eastAsia="仿宋_GB2312" w:hAnsi="仿宋_GB2312" w:cs="仿宋_GB2312"/>
          <w:noProof/>
          <w:sz w:val="28"/>
          <w:szCs w:val="28"/>
        </w:rPr>
      </w:pPr>
      <w:hyperlink w:anchor="_Toc13311" w:history="1">
        <w:r w:rsidR="00340596">
          <w:rPr>
            <w:rFonts w:ascii="仿宋_GB2312" w:eastAsia="仿宋_GB2312" w:hAnsi="仿宋_GB2312" w:cs="仿宋_GB2312" w:hint="eastAsia"/>
            <w:noProof/>
            <w:kern w:val="0"/>
            <w:sz w:val="28"/>
            <w:szCs w:val="28"/>
          </w:rPr>
          <w:t>四、不相一致假设</w:t>
        </w:r>
        <w:r w:rsidR="00340596">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340596">
          <w:rPr>
            <w:rFonts w:ascii="仿宋_GB2312" w:eastAsia="仿宋_GB2312" w:hAnsi="仿宋_GB2312" w:cs="仿宋_GB2312" w:hint="eastAsia"/>
            <w:noProof/>
            <w:sz w:val="28"/>
            <w:szCs w:val="28"/>
          </w:rPr>
          <w:instrText xml:space="preserve"> PAGEREF _Toc13311 </w:instrText>
        </w:r>
        <w:r>
          <w:rPr>
            <w:rFonts w:ascii="仿宋_GB2312" w:eastAsia="仿宋_GB2312" w:hAnsi="仿宋_GB2312" w:cs="仿宋_GB2312" w:hint="eastAsia"/>
            <w:noProof/>
            <w:sz w:val="28"/>
            <w:szCs w:val="28"/>
          </w:rPr>
          <w:fldChar w:fldCharType="separate"/>
        </w:r>
        <w:r w:rsidR="00A83AC9">
          <w:rPr>
            <w:rFonts w:ascii="仿宋_GB2312" w:eastAsia="仿宋_GB2312" w:hAnsi="仿宋_GB2312" w:cs="仿宋_GB2312"/>
            <w:noProof/>
            <w:sz w:val="28"/>
            <w:szCs w:val="28"/>
          </w:rPr>
          <w:t>3</w:t>
        </w:r>
        <w:r>
          <w:rPr>
            <w:rFonts w:ascii="仿宋_GB2312" w:eastAsia="仿宋_GB2312" w:hAnsi="仿宋_GB2312" w:cs="仿宋_GB2312" w:hint="eastAsia"/>
            <w:noProof/>
            <w:sz w:val="28"/>
            <w:szCs w:val="28"/>
          </w:rPr>
          <w:fldChar w:fldCharType="end"/>
        </w:r>
      </w:hyperlink>
    </w:p>
    <w:p w:rsidR="008753B3" w:rsidRDefault="00130913" w:rsidP="00EB246F">
      <w:pPr>
        <w:pStyle w:val="21"/>
        <w:tabs>
          <w:tab w:val="right" w:leader="dot" w:pos="8504"/>
        </w:tabs>
        <w:spacing w:line="500" w:lineRule="exact"/>
        <w:ind w:firstLineChars="150" w:firstLine="315"/>
        <w:rPr>
          <w:rFonts w:ascii="仿宋_GB2312" w:eastAsia="仿宋_GB2312" w:hAnsi="仿宋_GB2312" w:cs="仿宋_GB2312"/>
          <w:noProof/>
          <w:sz w:val="28"/>
          <w:szCs w:val="28"/>
        </w:rPr>
      </w:pPr>
      <w:hyperlink w:anchor="_Toc8278" w:history="1">
        <w:r w:rsidR="00340596">
          <w:rPr>
            <w:rFonts w:ascii="仿宋_GB2312" w:eastAsia="仿宋_GB2312" w:hAnsi="仿宋_GB2312" w:cs="仿宋_GB2312" w:hint="eastAsia"/>
            <w:noProof/>
            <w:kern w:val="0"/>
            <w:sz w:val="28"/>
            <w:szCs w:val="28"/>
          </w:rPr>
          <w:t>五、依据不足假设</w:t>
        </w:r>
        <w:r w:rsidR="00340596">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340596">
          <w:rPr>
            <w:rFonts w:ascii="仿宋_GB2312" w:eastAsia="仿宋_GB2312" w:hAnsi="仿宋_GB2312" w:cs="仿宋_GB2312" w:hint="eastAsia"/>
            <w:noProof/>
            <w:sz w:val="28"/>
            <w:szCs w:val="28"/>
          </w:rPr>
          <w:instrText xml:space="preserve"> PAGEREF _Toc8278 </w:instrText>
        </w:r>
        <w:r>
          <w:rPr>
            <w:rFonts w:ascii="仿宋_GB2312" w:eastAsia="仿宋_GB2312" w:hAnsi="仿宋_GB2312" w:cs="仿宋_GB2312" w:hint="eastAsia"/>
            <w:noProof/>
            <w:sz w:val="28"/>
            <w:szCs w:val="28"/>
          </w:rPr>
          <w:fldChar w:fldCharType="separate"/>
        </w:r>
        <w:r w:rsidR="00A83AC9">
          <w:rPr>
            <w:rFonts w:ascii="仿宋_GB2312" w:eastAsia="仿宋_GB2312" w:hAnsi="仿宋_GB2312" w:cs="仿宋_GB2312"/>
            <w:noProof/>
            <w:sz w:val="28"/>
            <w:szCs w:val="28"/>
          </w:rPr>
          <w:t>3</w:t>
        </w:r>
        <w:r>
          <w:rPr>
            <w:rFonts w:ascii="仿宋_GB2312" w:eastAsia="仿宋_GB2312" w:hAnsi="仿宋_GB2312" w:cs="仿宋_GB2312" w:hint="eastAsia"/>
            <w:noProof/>
            <w:sz w:val="28"/>
            <w:szCs w:val="28"/>
          </w:rPr>
          <w:fldChar w:fldCharType="end"/>
        </w:r>
      </w:hyperlink>
    </w:p>
    <w:p w:rsidR="008753B3" w:rsidRDefault="00130913" w:rsidP="00EB246F">
      <w:pPr>
        <w:pStyle w:val="21"/>
        <w:tabs>
          <w:tab w:val="right" w:leader="dot" w:pos="8504"/>
        </w:tabs>
        <w:spacing w:line="500" w:lineRule="exact"/>
        <w:ind w:firstLineChars="150" w:firstLine="315"/>
        <w:rPr>
          <w:rFonts w:ascii="仿宋_GB2312" w:eastAsia="仿宋_GB2312" w:hAnsi="仿宋_GB2312" w:cs="仿宋_GB2312"/>
          <w:noProof/>
          <w:sz w:val="28"/>
          <w:szCs w:val="28"/>
        </w:rPr>
      </w:pPr>
      <w:hyperlink w:anchor="_Toc5319" w:history="1">
        <w:r w:rsidR="00340596">
          <w:rPr>
            <w:rFonts w:ascii="仿宋_GB2312" w:eastAsia="仿宋_GB2312" w:hAnsi="仿宋_GB2312" w:cs="仿宋_GB2312" w:hint="eastAsia"/>
            <w:noProof/>
            <w:kern w:val="0"/>
            <w:sz w:val="28"/>
            <w:szCs w:val="28"/>
          </w:rPr>
          <w:t>六、估价报告使用限制</w:t>
        </w:r>
        <w:r w:rsidR="00340596">
          <w:rPr>
            <w:rFonts w:ascii="仿宋_GB2312" w:eastAsia="仿宋_GB2312" w:hAnsi="仿宋_GB2312" w:cs="仿宋_GB2312" w:hint="eastAsia"/>
            <w:noProof/>
            <w:sz w:val="28"/>
            <w:szCs w:val="28"/>
          </w:rPr>
          <w:tab/>
        </w:r>
        <w:r>
          <w:rPr>
            <w:rFonts w:ascii="仿宋_GB2312" w:eastAsia="仿宋_GB2312" w:hAnsi="仿宋_GB2312" w:cs="仿宋_GB2312" w:hint="eastAsia"/>
            <w:noProof/>
            <w:sz w:val="28"/>
            <w:szCs w:val="28"/>
          </w:rPr>
          <w:fldChar w:fldCharType="begin"/>
        </w:r>
        <w:r w:rsidR="00340596">
          <w:rPr>
            <w:rFonts w:ascii="仿宋_GB2312" w:eastAsia="仿宋_GB2312" w:hAnsi="仿宋_GB2312" w:cs="仿宋_GB2312" w:hint="eastAsia"/>
            <w:noProof/>
            <w:sz w:val="28"/>
            <w:szCs w:val="28"/>
          </w:rPr>
          <w:instrText xml:space="preserve"> PAGEREF _Toc5319 </w:instrText>
        </w:r>
        <w:r>
          <w:rPr>
            <w:rFonts w:ascii="仿宋_GB2312" w:eastAsia="仿宋_GB2312" w:hAnsi="仿宋_GB2312" w:cs="仿宋_GB2312" w:hint="eastAsia"/>
            <w:noProof/>
            <w:sz w:val="28"/>
            <w:szCs w:val="28"/>
          </w:rPr>
          <w:fldChar w:fldCharType="separate"/>
        </w:r>
        <w:r w:rsidR="00A83AC9">
          <w:rPr>
            <w:rFonts w:ascii="仿宋_GB2312" w:eastAsia="仿宋_GB2312" w:hAnsi="仿宋_GB2312" w:cs="仿宋_GB2312"/>
            <w:noProof/>
            <w:sz w:val="28"/>
            <w:szCs w:val="28"/>
          </w:rPr>
          <w:t>3</w:t>
        </w:r>
        <w:r>
          <w:rPr>
            <w:rFonts w:ascii="仿宋_GB2312" w:eastAsia="仿宋_GB2312" w:hAnsi="仿宋_GB2312" w:cs="仿宋_GB2312" w:hint="eastAsia"/>
            <w:noProof/>
            <w:sz w:val="28"/>
            <w:szCs w:val="28"/>
          </w:rPr>
          <w:fldChar w:fldCharType="end"/>
        </w:r>
      </w:hyperlink>
    </w:p>
    <w:p w:rsidR="008753B3" w:rsidRDefault="00130913">
      <w:pPr>
        <w:pStyle w:val="21"/>
        <w:tabs>
          <w:tab w:val="right" w:leader="dot" w:pos="8504"/>
        </w:tabs>
        <w:spacing w:line="500" w:lineRule="exact"/>
        <w:rPr>
          <w:rFonts w:ascii="仿宋_GB2312" w:eastAsia="仿宋_GB2312" w:hAnsi="仿宋_GB2312" w:cs="仿宋_GB2312"/>
          <w:b/>
          <w:bCs/>
          <w:noProof/>
          <w:sz w:val="28"/>
          <w:szCs w:val="28"/>
        </w:rPr>
      </w:pPr>
      <w:hyperlink w:anchor="_Toc17990" w:history="1">
        <w:r w:rsidR="00340596">
          <w:rPr>
            <w:rFonts w:ascii="仿宋_GB2312" w:eastAsia="仿宋_GB2312" w:hAnsi="仿宋_GB2312" w:cs="仿宋_GB2312" w:hint="eastAsia"/>
            <w:b/>
            <w:bCs/>
            <w:noProof/>
            <w:sz w:val="28"/>
            <w:szCs w:val="28"/>
          </w:rPr>
          <w:t>房地产估价结果报告</w:t>
        </w:r>
        <w:r w:rsidR="00340596">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340596">
          <w:rPr>
            <w:rFonts w:ascii="仿宋_GB2312" w:eastAsia="仿宋_GB2312" w:hAnsi="仿宋_GB2312" w:cs="仿宋_GB2312" w:hint="eastAsia"/>
            <w:b/>
            <w:bCs/>
            <w:noProof/>
            <w:sz w:val="28"/>
            <w:szCs w:val="28"/>
          </w:rPr>
          <w:instrText xml:space="preserve"> PAGEREF _Toc17990 </w:instrText>
        </w:r>
        <w:r>
          <w:rPr>
            <w:rFonts w:ascii="仿宋_GB2312" w:eastAsia="仿宋_GB2312" w:hAnsi="仿宋_GB2312" w:cs="仿宋_GB2312" w:hint="eastAsia"/>
            <w:b/>
            <w:bCs/>
            <w:noProof/>
            <w:sz w:val="28"/>
            <w:szCs w:val="28"/>
          </w:rPr>
          <w:fldChar w:fldCharType="separate"/>
        </w:r>
        <w:r w:rsidR="00A83AC9">
          <w:rPr>
            <w:rFonts w:ascii="仿宋_GB2312" w:eastAsia="仿宋_GB2312" w:hAnsi="仿宋_GB2312" w:cs="仿宋_GB2312"/>
            <w:b/>
            <w:bCs/>
            <w:noProof/>
            <w:sz w:val="28"/>
            <w:szCs w:val="28"/>
          </w:rPr>
          <w:t>4</w:t>
        </w:r>
        <w:r>
          <w:rPr>
            <w:rFonts w:ascii="仿宋_GB2312" w:eastAsia="仿宋_GB2312" w:hAnsi="仿宋_GB2312" w:cs="仿宋_GB2312" w:hint="eastAsia"/>
            <w:b/>
            <w:bCs/>
            <w:noProof/>
            <w:sz w:val="28"/>
            <w:szCs w:val="28"/>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5061" w:history="1">
        <w:r w:rsidR="00340596">
          <w:rPr>
            <w:rFonts w:hAnsi="仿宋_GB2312" w:cs="仿宋_GB2312" w:hint="eastAsia"/>
            <w:noProof/>
          </w:rPr>
          <w:t>一、估价委托方</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_Toc5061 </w:instrText>
        </w:r>
        <w:r>
          <w:rPr>
            <w:rFonts w:hAnsi="仿宋_GB2312" w:cs="仿宋_GB2312" w:hint="eastAsia"/>
            <w:noProof/>
          </w:rPr>
          <w:fldChar w:fldCharType="separate"/>
        </w:r>
        <w:r w:rsidR="00A83AC9">
          <w:rPr>
            <w:rFonts w:hAnsi="仿宋_GB2312" w:cs="仿宋_GB2312"/>
            <w:noProof/>
          </w:rPr>
          <w:t>4</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6657" w:history="1">
        <w:r w:rsidR="00340596">
          <w:rPr>
            <w:rFonts w:hAnsi="仿宋_GB2312" w:cs="仿宋_GB2312" w:hint="eastAsia"/>
            <w:noProof/>
          </w:rPr>
          <w:t>二、估价机构</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_Toc6657 </w:instrText>
        </w:r>
        <w:r>
          <w:rPr>
            <w:rFonts w:hAnsi="仿宋_GB2312" w:cs="仿宋_GB2312" w:hint="eastAsia"/>
            <w:noProof/>
          </w:rPr>
          <w:fldChar w:fldCharType="separate"/>
        </w:r>
        <w:r w:rsidR="00A83AC9">
          <w:rPr>
            <w:rFonts w:hAnsi="仿宋_GB2312" w:cs="仿宋_GB2312"/>
            <w:noProof/>
          </w:rPr>
          <w:t>4</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15637" w:history="1">
        <w:r w:rsidR="00340596">
          <w:rPr>
            <w:rFonts w:hAnsi="仿宋_GB2312" w:cs="仿宋_GB2312" w:hint="eastAsia"/>
            <w:noProof/>
          </w:rPr>
          <w:t>三、估价目的</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_Toc15637 </w:instrText>
        </w:r>
        <w:r>
          <w:rPr>
            <w:rFonts w:hAnsi="仿宋_GB2312" w:cs="仿宋_GB2312" w:hint="eastAsia"/>
            <w:noProof/>
          </w:rPr>
          <w:fldChar w:fldCharType="separate"/>
        </w:r>
        <w:r w:rsidR="00A83AC9">
          <w:rPr>
            <w:rFonts w:hAnsi="仿宋_GB2312" w:cs="仿宋_GB2312"/>
            <w:noProof/>
          </w:rPr>
          <w:t>4</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27824" w:history="1">
        <w:r w:rsidR="00340596">
          <w:rPr>
            <w:rFonts w:hAnsi="仿宋_GB2312" w:cs="仿宋_GB2312" w:hint="eastAsia"/>
            <w:noProof/>
          </w:rPr>
          <w:t>四、估价对象</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_Toc27824 </w:instrText>
        </w:r>
        <w:r>
          <w:rPr>
            <w:rFonts w:hAnsi="仿宋_GB2312" w:cs="仿宋_GB2312" w:hint="eastAsia"/>
            <w:noProof/>
          </w:rPr>
          <w:fldChar w:fldCharType="separate"/>
        </w:r>
        <w:r w:rsidR="00A83AC9">
          <w:rPr>
            <w:rFonts w:hAnsi="仿宋_GB2312" w:cs="仿宋_GB2312"/>
            <w:noProof/>
          </w:rPr>
          <w:t>4</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9423" w:history="1">
        <w:r w:rsidR="00340596">
          <w:rPr>
            <w:rFonts w:hAnsi="仿宋_GB2312" w:cs="仿宋_GB2312" w:hint="eastAsia"/>
            <w:noProof/>
          </w:rPr>
          <w:t>五、价值时点</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_Toc9423 </w:instrText>
        </w:r>
        <w:r>
          <w:rPr>
            <w:rFonts w:hAnsi="仿宋_GB2312" w:cs="仿宋_GB2312" w:hint="eastAsia"/>
            <w:noProof/>
          </w:rPr>
          <w:fldChar w:fldCharType="separate"/>
        </w:r>
        <w:r w:rsidR="00A83AC9">
          <w:rPr>
            <w:rFonts w:hAnsi="仿宋_GB2312" w:cs="仿宋_GB2312"/>
            <w:noProof/>
          </w:rPr>
          <w:t>5</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13140" w:history="1">
        <w:r w:rsidR="00340596">
          <w:rPr>
            <w:rFonts w:hAnsi="仿宋_GB2312" w:cs="仿宋_GB2312" w:hint="eastAsia"/>
            <w:noProof/>
          </w:rPr>
          <w:t>六、价值类型</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_Toc13140 </w:instrText>
        </w:r>
        <w:r>
          <w:rPr>
            <w:rFonts w:hAnsi="仿宋_GB2312" w:cs="仿宋_GB2312" w:hint="eastAsia"/>
            <w:noProof/>
          </w:rPr>
          <w:fldChar w:fldCharType="separate"/>
        </w:r>
        <w:r w:rsidR="00A83AC9">
          <w:rPr>
            <w:rFonts w:hAnsi="仿宋_GB2312" w:cs="仿宋_GB2312"/>
            <w:noProof/>
          </w:rPr>
          <w:t>5</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12" w:history="1">
        <w:r w:rsidR="00340596">
          <w:rPr>
            <w:rFonts w:hAnsi="仿宋_GB2312" w:cs="仿宋_GB2312" w:hint="eastAsia"/>
            <w:noProof/>
          </w:rPr>
          <w:t>七、估价原则</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_Toc12 </w:instrText>
        </w:r>
        <w:r>
          <w:rPr>
            <w:rFonts w:hAnsi="仿宋_GB2312" w:cs="仿宋_GB2312" w:hint="eastAsia"/>
            <w:noProof/>
          </w:rPr>
          <w:fldChar w:fldCharType="separate"/>
        </w:r>
        <w:r w:rsidR="00A83AC9">
          <w:rPr>
            <w:rFonts w:hAnsi="仿宋_GB2312" w:cs="仿宋_GB2312"/>
            <w:noProof/>
          </w:rPr>
          <w:t>5</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6714" w:history="1">
        <w:r w:rsidR="00340596">
          <w:rPr>
            <w:rFonts w:hAnsi="仿宋_GB2312" w:cs="仿宋_GB2312" w:hint="eastAsia"/>
            <w:noProof/>
          </w:rPr>
          <w:t>八、估价依据</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_Toc6714 </w:instrText>
        </w:r>
        <w:r>
          <w:rPr>
            <w:rFonts w:hAnsi="仿宋_GB2312" w:cs="仿宋_GB2312" w:hint="eastAsia"/>
            <w:noProof/>
          </w:rPr>
          <w:fldChar w:fldCharType="separate"/>
        </w:r>
        <w:r w:rsidR="00A83AC9">
          <w:rPr>
            <w:rFonts w:hAnsi="仿宋_GB2312" w:cs="仿宋_GB2312"/>
            <w:noProof/>
          </w:rPr>
          <w:t>6</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20253" w:history="1">
        <w:r w:rsidR="00340596">
          <w:rPr>
            <w:rFonts w:hAnsi="仿宋_GB2312" w:cs="仿宋_GB2312" w:hint="eastAsia"/>
            <w:noProof/>
          </w:rPr>
          <w:t>九、估价方法</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_Toc20253 </w:instrText>
        </w:r>
        <w:r>
          <w:rPr>
            <w:rFonts w:hAnsi="仿宋_GB2312" w:cs="仿宋_GB2312" w:hint="eastAsia"/>
            <w:noProof/>
          </w:rPr>
          <w:fldChar w:fldCharType="separate"/>
        </w:r>
        <w:r w:rsidR="00A83AC9">
          <w:rPr>
            <w:rFonts w:hAnsi="仿宋_GB2312" w:cs="仿宋_GB2312"/>
            <w:noProof/>
          </w:rPr>
          <w:t>7</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22751" w:history="1">
        <w:r w:rsidR="00340596">
          <w:rPr>
            <w:rFonts w:hAnsi="仿宋_GB2312" w:cs="仿宋_GB2312" w:hint="eastAsia"/>
            <w:noProof/>
          </w:rPr>
          <w:t>十、估价结果</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_Toc22751 </w:instrText>
        </w:r>
        <w:r>
          <w:rPr>
            <w:rFonts w:hAnsi="仿宋_GB2312" w:cs="仿宋_GB2312" w:hint="eastAsia"/>
            <w:noProof/>
          </w:rPr>
          <w:fldChar w:fldCharType="separate"/>
        </w:r>
        <w:r w:rsidR="00A83AC9">
          <w:rPr>
            <w:rFonts w:hAnsi="仿宋_GB2312" w:cs="仿宋_GB2312"/>
            <w:noProof/>
          </w:rPr>
          <w:t>8</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27212" w:history="1">
        <w:r w:rsidR="00340596">
          <w:rPr>
            <w:rFonts w:hAnsi="仿宋_GB2312" w:cs="仿宋_GB2312" w:hint="eastAsia"/>
            <w:noProof/>
          </w:rPr>
          <w:t>十一、注册房地产估价师</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_Toc27212 </w:instrText>
        </w:r>
        <w:r>
          <w:rPr>
            <w:rFonts w:hAnsi="仿宋_GB2312" w:cs="仿宋_GB2312" w:hint="eastAsia"/>
            <w:noProof/>
          </w:rPr>
          <w:fldChar w:fldCharType="separate"/>
        </w:r>
        <w:r w:rsidR="00A83AC9">
          <w:rPr>
            <w:rFonts w:hAnsi="仿宋_GB2312" w:cs="仿宋_GB2312"/>
            <w:noProof/>
          </w:rPr>
          <w:t>9</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29210" w:history="1">
        <w:r w:rsidR="00340596">
          <w:rPr>
            <w:rFonts w:hAnsi="仿宋_GB2312" w:cs="仿宋_GB2312" w:hint="eastAsia"/>
            <w:noProof/>
          </w:rPr>
          <w:t>十二、实地查勘期</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_Toc29210 </w:instrText>
        </w:r>
        <w:r>
          <w:rPr>
            <w:rFonts w:hAnsi="仿宋_GB2312" w:cs="仿宋_GB2312" w:hint="eastAsia"/>
            <w:noProof/>
          </w:rPr>
          <w:fldChar w:fldCharType="separate"/>
        </w:r>
        <w:r w:rsidR="00A83AC9">
          <w:rPr>
            <w:rFonts w:hAnsi="仿宋_GB2312" w:cs="仿宋_GB2312"/>
            <w:noProof/>
          </w:rPr>
          <w:t>9</w:t>
        </w:r>
        <w:r>
          <w:rPr>
            <w:rFonts w:hAnsi="仿宋_GB2312" w:cs="仿宋_GB2312" w:hint="eastAsia"/>
            <w:noProof/>
          </w:rPr>
          <w:fldChar w:fldCharType="end"/>
        </w:r>
      </w:hyperlink>
    </w:p>
    <w:p w:rsidR="008753B3" w:rsidRDefault="00130913">
      <w:pPr>
        <w:pStyle w:val="30"/>
        <w:tabs>
          <w:tab w:val="clear" w:pos="8296"/>
          <w:tab w:val="right" w:leader="dot" w:pos="8504"/>
        </w:tabs>
        <w:spacing w:line="500" w:lineRule="exact"/>
        <w:rPr>
          <w:rFonts w:hAnsi="仿宋_GB2312" w:cs="仿宋_GB2312"/>
          <w:noProof/>
        </w:rPr>
      </w:pPr>
      <w:hyperlink w:anchor="_Toc3558" w:history="1">
        <w:r w:rsidR="00340596">
          <w:rPr>
            <w:rFonts w:hAnsi="仿宋_GB2312" w:cs="仿宋_GB2312" w:hint="eastAsia"/>
            <w:noProof/>
          </w:rPr>
          <w:t>十三、估价作业期</w:t>
        </w:r>
        <w:r w:rsidR="00340596">
          <w:rPr>
            <w:rFonts w:hAnsi="仿宋_GB2312" w:cs="仿宋_GB2312" w:hint="eastAsia"/>
            <w:noProof/>
          </w:rPr>
          <w:tab/>
        </w:r>
        <w:r>
          <w:rPr>
            <w:rFonts w:hAnsi="仿宋_GB2312" w:cs="仿宋_GB2312" w:hint="eastAsia"/>
            <w:noProof/>
          </w:rPr>
          <w:fldChar w:fldCharType="begin"/>
        </w:r>
        <w:r w:rsidR="00340596">
          <w:rPr>
            <w:rFonts w:hAnsi="仿宋_GB2312" w:cs="仿宋_GB2312" w:hint="eastAsia"/>
            <w:noProof/>
          </w:rPr>
          <w:instrText xml:space="preserve"> PAGEREF _Toc3558 </w:instrText>
        </w:r>
        <w:r>
          <w:rPr>
            <w:rFonts w:hAnsi="仿宋_GB2312" w:cs="仿宋_GB2312" w:hint="eastAsia"/>
            <w:noProof/>
          </w:rPr>
          <w:fldChar w:fldCharType="separate"/>
        </w:r>
        <w:r w:rsidR="00A83AC9">
          <w:rPr>
            <w:rFonts w:hAnsi="仿宋_GB2312" w:cs="仿宋_GB2312"/>
            <w:noProof/>
          </w:rPr>
          <w:t>9</w:t>
        </w:r>
        <w:r>
          <w:rPr>
            <w:rFonts w:hAnsi="仿宋_GB2312" w:cs="仿宋_GB2312" w:hint="eastAsia"/>
            <w:noProof/>
          </w:rPr>
          <w:fldChar w:fldCharType="end"/>
        </w:r>
      </w:hyperlink>
    </w:p>
    <w:p w:rsidR="008753B3" w:rsidRDefault="00130913">
      <w:pPr>
        <w:pStyle w:val="21"/>
        <w:tabs>
          <w:tab w:val="right" w:leader="dot" w:pos="8504"/>
        </w:tabs>
        <w:spacing w:line="500" w:lineRule="exact"/>
        <w:rPr>
          <w:b/>
          <w:bCs/>
          <w:noProof/>
        </w:rPr>
      </w:pPr>
      <w:hyperlink w:anchor="_Toc10893" w:history="1">
        <w:r w:rsidR="00340596">
          <w:rPr>
            <w:rFonts w:ascii="仿宋_GB2312" w:eastAsia="仿宋_GB2312" w:hAnsi="仿宋_GB2312" w:cs="仿宋_GB2312" w:hint="eastAsia"/>
            <w:b/>
            <w:bCs/>
            <w:noProof/>
            <w:sz w:val="28"/>
            <w:szCs w:val="28"/>
          </w:rPr>
          <w:t>附    件</w:t>
        </w:r>
        <w:r w:rsidR="00340596">
          <w:rPr>
            <w:rFonts w:ascii="仿宋_GB2312" w:eastAsia="仿宋_GB2312" w:hAnsi="仿宋_GB2312" w:cs="仿宋_GB2312" w:hint="eastAsia"/>
            <w:b/>
            <w:bCs/>
            <w:noProof/>
            <w:sz w:val="28"/>
            <w:szCs w:val="28"/>
          </w:rPr>
          <w:tab/>
        </w:r>
        <w:r>
          <w:rPr>
            <w:rFonts w:ascii="仿宋_GB2312" w:eastAsia="仿宋_GB2312" w:hAnsi="仿宋_GB2312" w:cs="仿宋_GB2312" w:hint="eastAsia"/>
            <w:b/>
            <w:bCs/>
            <w:noProof/>
            <w:sz w:val="28"/>
            <w:szCs w:val="28"/>
          </w:rPr>
          <w:fldChar w:fldCharType="begin"/>
        </w:r>
        <w:r w:rsidR="00340596">
          <w:rPr>
            <w:rFonts w:ascii="仿宋_GB2312" w:eastAsia="仿宋_GB2312" w:hAnsi="仿宋_GB2312" w:cs="仿宋_GB2312" w:hint="eastAsia"/>
            <w:b/>
            <w:bCs/>
            <w:noProof/>
            <w:sz w:val="28"/>
            <w:szCs w:val="28"/>
          </w:rPr>
          <w:instrText xml:space="preserve"> PAGEREF _Toc10893 </w:instrText>
        </w:r>
        <w:r>
          <w:rPr>
            <w:rFonts w:ascii="仿宋_GB2312" w:eastAsia="仿宋_GB2312" w:hAnsi="仿宋_GB2312" w:cs="仿宋_GB2312" w:hint="eastAsia"/>
            <w:b/>
            <w:bCs/>
            <w:noProof/>
            <w:sz w:val="28"/>
            <w:szCs w:val="28"/>
          </w:rPr>
          <w:fldChar w:fldCharType="separate"/>
        </w:r>
        <w:r w:rsidR="00A83AC9">
          <w:rPr>
            <w:rFonts w:ascii="仿宋_GB2312" w:eastAsia="仿宋_GB2312" w:hAnsi="仿宋_GB2312" w:cs="仿宋_GB2312"/>
            <w:b/>
            <w:bCs/>
            <w:noProof/>
            <w:sz w:val="28"/>
            <w:szCs w:val="28"/>
          </w:rPr>
          <w:t>10</w:t>
        </w:r>
        <w:r>
          <w:rPr>
            <w:rFonts w:ascii="仿宋_GB2312" w:eastAsia="仿宋_GB2312" w:hAnsi="仿宋_GB2312" w:cs="仿宋_GB2312" w:hint="eastAsia"/>
            <w:b/>
            <w:bCs/>
            <w:noProof/>
            <w:sz w:val="28"/>
            <w:szCs w:val="28"/>
          </w:rPr>
          <w:fldChar w:fldCharType="end"/>
        </w:r>
      </w:hyperlink>
    </w:p>
    <w:p w:rsidR="008753B3" w:rsidRDefault="00130913">
      <w:pPr>
        <w:pStyle w:val="21"/>
        <w:tabs>
          <w:tab w:val="right" w:leader="dot" w:pos="8494"/>
        </w:tabs>
        <w:jc w:val="left"/>
        <w:rPr>
          <w:rStyle w:val="af"/>
          <w:rFonts w:ascii="仿宋_GB2312" w:eastAsia="仿宋_GB2312" w:hAnsi="宋体"/>
          <w:b/>
          <w:sz w:val="24"/>
          <w:szCs w:val="24"/>
        </w:rPr>
      </w:pPr>
      <w:r>
        <w:rPr>
          <w:rFonts w:ascii="仿宋_GB2312" w:eastAsia="仿宋_GB2312" w:hAnsi="宋体" w:hint="eastAsia"/>
          <w:szCs w:val="28"/>
        </w:rPr>
        <w:fldChar w:fldCharType="end"/>
      </w:r>
    </w:p>
    <w:p w:rsidR="008753B3" w:rsidRDefault="008753B3" w:rsidP="00EB246F">
      <w:pPr>
        <w:pStyle w:val="30"/>
        <w:spacing w:beforeLines="25" w:afterLines="25" w:line="360" w:lineRule="auto"/>
        <w:ind w:leftChars="0" w:left="0"/>
        <w:jc w:val="left"/>
        <w:rPr>
          <w:rStyle w:val="af"/>
          <w:rFonts w:hAnsi="仿宋"/>
          <w:sz w:val="24"/>
          <w:szCs w:val="24"/>
        </w:rPr>
        <w:sectPr w:rsidR="008753B3">
          <w:headerReference w:type="default" r:id="rId9"/>
          <w:footerReference w:type="even" r:id="rId10"/>
          <w:footerReference w:type="default" r:id="rId11"/>
          <w:headerReference w:type="first" r:id="rId12"/>
          <w:pgSz w:w="11906" w:h="16838"/>
          <w:pgMar w:top="1440" w:right="1701" w:bottom="1440" w:left="1701" w:header="851" w:footer="709" w:gutter="0"/>
          <w:cols w:space="720"/>
          <w:titlePg/>
          <w:docGrid w:type="lines" w:linePitch="312"/>
        </w:sectPr>
      </w:pPr>
    </w:p>
    <w:p w:rsidR="008753B3" w:rsidRDefault="00340596">
      <w:pPr>
        <w:pStyle w:val="2"/>
        <w:spacing w:before="240" w:after="240" w:line="240" w:lineRule="auto"/>
        <w:jc w:val="center"/>
        <w:rPr>
          <w:rFonts w:ascii="宋体" w:eastAsia="宋体" w:hAnsi="宋体"/>
          <w:sz w:val="36"/>
          <w:szCs w:val="36"/>
        </w:rPr>
      </w:pPr>
      <w:bookmarkStart w:id="2" w:name="_Toc28594"/>
      <w:bookmarkStart w:id="3" w:name="_Toc503010958"/>
      <w:bookmarkStart w:id="4" w:name="_Toc495322693"/>
      <w:bookmarkStart w:id="5" w:name="_Toc378078821"/>
      <w:r>
        <w:rPr>
          <w:rFonts w:ascii="宋体" w:eastAsia="宋体" w:hAnsi="宋体"/>
          <w:sz w:val="36"/>
          <w:szCs w:val="36"/>
        </w:rPr>
        <w:lastRenderedPageBreak/>
        <w:t>估 价 师 声 明</w:t>
      </w:r>
      <w:bookmarkEnd w:id="2"/>
      <w:bookmarkEnd w:id="3"/>
      <w:bookmarkEnd w:id="4"/>
    </w:p>
    <w:p w:rsidR="008753B3" w:rsidRDefault="00340596">
      <w:pPr>
        <w:adjustRightInd w:val="0"/>
        <w:snapToGrid w:val="0"/>
        <w:spacing w:before="100" w:beforeAutospacing="1" w:after="100" w:afterAutospacing="1" w:line="440" w:lineRule="exact"/>
        <w:rPr>
          <w:rFonts w:ascii="仿宋_GB2312" w:eastAsia="仿宋_GB2312" w:hAnsi="仿宋"/>
          <w:b/>
          <w:spacing w:val="-4"/>
          <w:sz w:val="28"/>
          <w:szCs w:val="28"/>
        </w:rPr>
      </w:pPr>
      <w:r>
        <w:rPr>
          <w:rFonts w:ascii="仿宋_GB2312" w:eastAsia="仿宋_GB2312" w:hAnsi="仿宋" w:hint="eastAsia"/>
          <w:b/>
          <w:spacing w:val="-4"/>
          <w:sz w:val="28"/>
          <w:szCs w:val="28"/>
        </w:rPr>
        <w:t>我们郑重声明：</w:t>
      </w:r>
    </w:p>
    <w:p w:rsidR="008753B3" w:rsidRDefault="00340596">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一、我们在估价报告中对事实的说明是真实和准确的，没有虚假记载、误导性陈述和重大遗漏。</w:t>
      </w:r>
    </w:p>
    <w:p w:rsidR="008753B3" w:rsidRDefault="00340596">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二、估价报告中的分析、意见和结论是我们独立、客观、公正的专业分析、意见和结论，但受本估价报告中已说明的估价假设和限制条件的限制。</w:t>
      </w:r>
    </w:p>
    <w:p w:rsidR="008753B3" w:rsidRDefault="00340596">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三、我们与估价报告中的估价对象没有现实或潜在的利益，与估价委托人及估价利害关系人没有利害关系，也对估价对象、估价委托人及估价利害关系人没有偏见。</w:t>
      </w:r>
    </w:p>
    <w:p w:rsidR="008753B3" w:rsidRDefault="00340596">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四、我们依照中华人民共和国国家标准《房地产估价规范》、《房地产估价基本术语》进行分析，形成意见和结论，撰写本估价报告。</w:t>
      </w:r>
    </w:p>
    <w:p w:rsidR="008753B3" w:rsidRDefault="00340596">
      <w:pPr>
        <w:adjustRightInd w:val="0"/>
        <w:snapToGrid w:val="0"/>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五、没有人对本估价报告提供了重要专业帮助。</w:t>
      </w:r>
    </w:p>
    <w:p w:rsidR="008753B3" w:rsidRDefault="00340596">
      <w:pPr>
        <w:spacing w:line="360" w:lineRule="auto"/>
        <w:ind w:firstLineChars="200" w:firstLine="544"/>
        <w:rPr>
          <w:rFonts w:ascii="仿宋_GB2312" w:eastAsia="仿宋_GB2312" w:hAnsi="仿宋"/>
          <w:sz w:val="28"/>
        </w:rPr>
      </w:pPr>
      <w:r>
        <w:rPr>
          <w:rFonts w:ascii="仿宋_GB2312" w:eastAsia="仿宋_GB2312" w:hAnsi="仿宋" w:hint="eastAsia"/>
          <w:spacing w:val="-4"/>
          <w:sz w:val="28"/>
          <w:szCs w:val="28"/>
        </w:rPr>
        <w:t>六、</w:t>
      </w:r>
      <w:r>
        <w:rPr>
          <w:rFonts w:ascii="仿宋_GB2312" w:eastAsia="仿宋_GB2312" w:hAnsi="仿宋" w:hint="eastAsia"/>
          <w:sz w:val="28"/>
        </w:rPr>
        <w:t>注册房地产估价师：</w:t>
      </w:r>
    </w:p>
    <w:tbl>
      <w:tblPr>
        <w:tblStyle w:val="af1"/>
        <w:tblW w:w="8946" w:type="dxa"/>
        <w:jc w:val="center"/>
        <w:tblLayout w:type="fixed"/>
        <w:tblLook w:val="04A0"/>
      </w:tblPr>
      <w:tblGrid>
        <w:gridCol w:w="1295"/>
        <w:gridCol w:w="1648"/>
        <w:gridCol w:w="1935"/>
        <w:gridCol w:w="4068"/>
      </w:tblGrid>
      <w:tr w:rsidR="008753B3">
        <w:trPr>
          <w:trHeight w:val="594"/>
          <w:jc w:val="center"/>
        </w:trPr>
        <w:tc>
          <w:tcPr>
            <w:tcW w:w="1295"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648"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935"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068"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8753B3">
        <w:trPr>
          <w:trHeight w:hRule="exact" w:val="1771"/>
          <w:jc w:val="center"/>
        </w:trPr>
        <w:tc>
          <w:tcPr>
            <w:tcW w:w="1295"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648"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935" w:type="dxa"/>
            <w:vAlign w:val="center"/>
          </w:tcPr>
          <w:p w:rsidR="008753B3" w:rsidRDefault="008753B3">
            <w:pPr>
              <w:adjustRightInd w:val="0"/>
              <w:snapToGrid w:val="0"/>
              <w:spacing w:line="440" w:lineRule="exact"/>
              <w:textAlignment w:val="baseline"/>
              <w:rPr>
                <w:rFonts w:ascii="Arial Narrow" w:eastAsia="仿宋_GB2312" w:hAnsi="Arial Narrow"/>
                <w:kern w:val="0"/>
                <w:sz w:val="28"/>
                <w:szCs w:val="28"/>
              </w:rPr>
            </w:pPr>
          </w:p>
        </w:tc>
        <w:tc>
          <w:tcPr>
            <w:tcW w:w="4068" w:type="dxa"/>
            <w:vAlign w:val="center"/>
          </w:tcPr>
          <w:p w:rsidR="008753B3" w:rsidRDefault="008753B3">
            <w:pPr>
              <w:adjustRightInd w:val="0"/>
              <w:snapToGrid w:val="0"/>
              <w:spacing w:line="440" w:lineRule="exact"/>
              <w:jc w:val="center"/>
              <w:textAlignment w:val="baseline"/>
              <w:rPr>
                <w:rFonts w:ascii="Arial Narrow" w:eastAsia="仿宋_GB2312" w:hAnsi="Arial Narrow"/>
                <w:kern w:val="0"/>
                <w:sz w:val="28"/>
                <w:szCs w:val="28"/>
              </w:rPr>
            </w:pPr>
          </w:p>
        </w:tc>
      </w:tr>
      <w:tr w:rsidR="008753B3">
        <w:trPr>
          <w:trHeight w:hRule="exact" w:val="1916"/>
          <w:jc w:val="center"/>
        </w:trPr>
        <w:tc>
          <w:tcPr>
            <w:tcW w:w="1295"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辛</w:t>
            </w:r>
            <w:r>
              <w:rPr>
                <w:rFonts w:ascii="Arial Narrow" w:eastAsia="仿宋_GB2312" w:hAnsi="Arial Narrow" w:hint="eastAsia"/>
                <w:kern w:val="0"/>
                <w:sz w:val="24"/>
              </w:rPr>
              <w:t xml:space="preserve">  </w:t>
            </w:r>
            <w:r>
              <w:rPr>
                <w:rFonts w:ascii="Arial Narrow" w:eastAsia="仿宋_GB2312" w:hAnsi="Arial Narrow" w:hint="eastAsia"/>
                <w:kern w:val="0"/>
                <w:sz w:val="24"/>
              </w:rPr>
              <w:t>芳</w:t>
            </w:r>
          </w:p>
        </w:tc>
        <w:tc>
          <w:tcPr>
            <w:tcW w:w="1648"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3720170103</w:t>
            </w:r>
          </w:p>
        </w:tc>
        <w:tc>
          <w:tcPr>
            <w:tcW w:w="1935" w:type="dxa"/>
            <w:vAlign w:val="center"/>
          </w:tcPr>
          <w:p w:rsidR="008753B3" w:rsidRDefault="008753B3">
            <w:pPr>
              <w:rPr>
                <w:rFonts w:ascii="Arial Narrow" w:eastAsia="仿宋_GB2312" w:hAnsi="Arial Narrow"/>
                <w:sz w:val="28"/>
                <w:szCs w:val="28"/>
              </w:rPr>
            </w:pPr>
          </w:p>
        </w:tc>
        <w:tc>
          <w:tcPr>
            <w:tcW w:w="4068" w:type="dxa"/>
            <w:vAlign w:val="center"/>
          </w:tcPr>
          <w:p w:rsidR="008753B3" w:rsidRDefault="008753B3">
            <w:pPr>
              <w:adjustRightInd w:val="0"/>
              <w:snapToGrid w:val="0"/>
              <w:spacing w:line="440" w:lineRule="exact"/>
              <w:jc w:val="center"/>
              <w:textAlignment w:val="baseline"/>
              <w:rPr>
                <w:rFonts w:ascii="Arial Narrow" w:eastAsia="仿宋_GB2312" w:hAnsi="Arial Narrow"/>
                <w:kern w:val="0"/>
                <w:sz w:val="28"/>
                <w:szCs w:val="28"/>
              </w:rPr>
            </w:pPr>
          </w:p>
        </w:tc>
      </w:tr>
    </w:tbl>
    <w:p w:rsidR="008753B3" w:rsidRDefault="008753B3">
      <w:pPr>
        <w:spacing w:line="100" w:lineRule="atLeast"/>
        <w:ind w:firstLineChars="200" w:firstLine="200"/>
        <w:rPr>
          <w:rFonts w:ascii="仿宋_GB2312" w:eastAsia="仿宋_GB2312" w:hAnsi="仿宋"/>
          <w:sz w:val="10"/>
          <w:szCs w:val="10"/>
        </w:rPr>
      </w:pPr>
    </w:p>
    <w:p w:rsidR="008753B3" w:rsidRDefault="00340596" w:rsidP="00EB246F">
      <w:pPr>
        <w:pStyle w:val="2"/>
        <w:spacing w:before="0" w:afterLines="50" w:line="240" w:lineRule="auto"/>
        <w:jc w:val="center"/>
        <w:rPr>
          <w:rFonts w:ascii="宋体" w:eastAsia="宋体" w:hAnsi="宋体"/>
          <w:sz w:val="36"/>
          <w:szCs w:val="36"/>
        </w:rPr>
      </w:pPr>
      <w:bookmarkStart w:id="6" w:name="_Toc495322694"/>
      <w:bookmarkStart w:id="7" w:name="_Toc11442"/>
      <w:r>
        <w:rPr>
          <w:rFonts w:ascii="宋体" w:eastAsia="宋体" w:hAnsi="宋体"/>
          <w:sz w:val="36"/>
          <w:szCs w:val="36"/>
        </w:rPr>
        <w:br w:type="page"/>
      </w:r>
    </w:p>
    <w:p w:rsidR="008753B3" w:rsidRDefault="00340596" w:rsidP="00EB246F">
      <w:pPr>
        <w:pStyle w:val="2"/>
        <w:spacing w:before="0" w:afterLines="50" w:line="240" w:lineRule="auto"/>
        <w:jc w:val="center"/>
        <w:rPr>
          <w:rFonts w:ascii="宋体" w:eastAsia="宋体" w:hAnsi="宋体"/>
          <w:sz w:val="36"/>
          <w:szCs w:val="36"/>
        </w:rPr>
      </w:pPr>
      <w:r>
        <w:rPr>
          <w:rFonts w:ascii="宋体" w:eastAsia="宋体" w:hAnsi="宋体"/>
          <w:sz w:val="36"/>
          <w:szCs w:val="36"/>
        </w:rPr>
        <w:lastRenderedPageBreak/>
        <w:t>估价的假设和限制条件</w:t>
      </w:r>
      <w:bookmarkEnd w:id="6"/>
      <w:bookmarkEnd w:id="7"/>
    </w:p>
    <w:p w:rsidR="008753B3" w:rsidRDefault="00340596">
      <w:pPr>
        <w:spacing w:line="440" w:lineRule="exact"/>
        <w:ind w:firstLineChars="200" w:firstLine="544"/>
        <w:rPr>
          <w:rFonts w:ascii="仿宋_GB2312" w:eastAsia="仿宋_GB2312" w:hAnsi="仿宋"/>
          <w:spacing w:val="-4"/>
          <w:sz w:val="28"/>
          <w:szCs w:val="28"/>
        </w:rPr>
      </w:pPr>
      <w:bookmarkStart w:id="8" w:name="_Toc209953879"/>
      <w:bookmarkStart w:id="9" w:name="_Toc409126328"/>
      <w:bookmarkStart w:id="10" w:name="_Toc499044819"/>
      <w:bookmarkStart w:id="11" w:name="_Toc378078818"/>
      <w:bookmarkEnd w:id="5"/>
      <w:r>
        <w:rPr>
          <w:rFonts w:ascii="仿宋_GB2312" w:eastAsia="仿宋_GB2312" w:hAnsi="仿宋" w:hint="eastAsia"/>
          <w:spacing w:val="-4"/>
          <w:sz w:val="28"/>
          <w:szCs w:val="28"/>
        </w:rPr>
        <w:t>本评估报告中的分析、意见和结论是我们自己公正的专业分析、意见和结论，但受以下及本估价报告中已说明的假设和限制条件的限制：</w:t>
      </w:r>
    </w:p>
    <w:p w:rsidR="008753B3" w:rsidRDefault="00340596">
      <w:pPr>
        <w:pStyle w:val="2"/>
        <w:adjustRightInd w:val="0"/>
        <w:snapToGrid w:val="0"/>
        <w:spacing w:before="0" w:after="0" w:line="440" w:lineRule="exact"/>
        <w:ind w:firstLineChars="200" w:firstLine="562"/>
        <w:rPr>
          <w:rStyle w:val="3Char"/>
          <w:rFonts w:eastAsia="仿宋_GB2312"/>
          <w:b/>
          <w:kern w:val="0"/>
          <w:sz w:val="28"/>
          <w:szCs w:val="28"/>
        </w:rPr>
      </w:pPr>
      <w:bookmarkStart w:id="12" w:name="_Toc2345"/>
      <w:r>
        <w:rPr>
          <w:rStyle w:val="3Char"/>
          <w:rFonts w:eastAsia="仿宋_GB2312"/>
          <w:b/>
          <w:kern w:val="0"/>
          <w:sz w:val="28"/>
          <w:szCs w:val="28"/>
        </w:rPr>
        <w:t>一、本次估价的</w:t>
      </w:r>
      <w:bookmarkEnd w:id="8"/>
      <w:bookmarkEnd w:id="9"/>
      <w:bookmarkEnd w:id="10"/>
      <w:bookmarkEnd w:id="11"/>
      <w:r>
        <w:rPr>
          <w:rStyle w:val="3Char"/>
          <w:rFonts w:eastAsia="仿宋_GB2312" w:hint="eastAsia"/>
          <w:b/>
          <w:kern w:val="0"/>
          <w:sz w:val="28"/>
          <w:szCs w:val="28"/>
        </w:rPr>
        <w:t>一般假设</w:t>
      </w:r>
      <w:bookmarkEnd w:id="12"/>
    </w:p>
    <w:p w:rsidR="008753B3" w:rsidRDefault="00340596">
      <w:pPr>
        <w:spacing w:line="440" w:lineRule="exact"/>
        <w:ind w:firstLineChars="200" w:firstLine="544"/>
        <w:rPr>
          <w:rFonts w:ascii="仿宋_GB2312" w:eastAsia="仿宋_GB2312" w:hAnsi="仿宋"/>
          <w:spacing w:val="-4"/>
          <w:sz w:val="28"/>
          <w:szCs w:val="28"/>
        </w:rPr>
      </w:pPr>
      <w:bookmarkStart w:id="13" w:name="_Toc378078819"/>
      <w:bookmarkStart w:id="14" w:name="_Toc499044820"/>
      <w:r>
        <w:rPr>
          <w:rFonts w:ascii="仿宋_GB2312" w:eastAsia="仿宋_GB2312" w:hAnsi="仿宋" w:hint="eastAsia"/>
          <w:spacing w:val="-4"/>
          <w:sz w:val="28"/>
          <w:szCs w:val="28"/>
        </w:rPr>
        <w:t>1．本次估价是以估价对象权属清晰，且无权属纠纷，可以合法进行市场交易的房地产为假设前提。</w:t>
      </w:r>
    </w:p>
    <w:p w:rsidR="008753B3" w:rsidRDefault="00340596">
      <w:pPr>
        <w:spacing w:line="440" w:lineRule="exact"/>
        <w:ind w:firstLineChars="200" w:firstLine="544"/>
        <w:rPr>
          <w:rFonts w:ascii="仿宋_GB2312" w:eastAsia="仿宋_GB2312" w:hAnsi="宋体"/>
          <w:sz w:val="28"/>
        </w:rPr>
      </w:pPr>
      <w:r>
        <w:rPr>
          <w:rFonts w:ascii="仿宋_GB2312" w:eastAsia="仿宋_GB2312" w:hAnsi="仿宋" w:hint="eastAsia"/>
          <w:spacing w:val="-4"/>
          <w:sz w:val="28"/>
          <w:szCs w:val="28"/>
        </w:rPr>
        <w:t>2．我们对估价委托人提供的权属、面积、用途等资料进行了审慎检查，在无理由怀疑其合法性、真实性、准确性和完整性且未予以核实的情况下，</w:t>
      </w:r>
      <w:r>
        <w:rPr>
          <w:rFonts w:ascii="仿宋_GB2312" w:eastAsia="仿宋_GB2312" w:hAnsi="宋体" w:hint="eastAsia"/>
          <w:sz w:val="28"/>
        </w:rPr>
        <w:t>以委托方提供的有关资料真实、有效、合法、完整为假设前提。</w:t>
      </w:r>
    </w:p>
    <w:p w:rsidR="008753B3" w:rsidRDefault="0034059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3．在报告有效期内的房地产市场供应关系、市场结构保持稳定、未发生重大变化或实质性改变，并排除不可抗力影响。</w:t>
      </w:r>
    </w:p>
    <w:p w:rsidR="008753B3" w:rsidRDefault="0034059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4．我们已对房屋安全、环境污染等影响估价对象价值的重大因素给予了关注，在无理由怀疑估价对象存在隐患且无相应的专业机构进行鉴定、检测的情况下，假定估价对象能正常安全使用。</w:t>
      </w:r>
    </w:p>
    <w:p w:rsidR="008753B3" w:rsidRDefault="0034059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5．估价对象在价值时点的房地产市场为公平、平等、自愿的交易市场。</w:t>
      </w:r>
    </w:p>
    <w:p w:rsidR="008753B3" w:rsidRDefault="0034059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5" w:name="_Toc21840"/>
      <w:r>
        <w:rPr>
          <w:rStyle w:val="3Char"/>
          <w:rFonts w:ascii="Arial Narrow" w:eastAsia="仿宋_GB2312" w:hAnsi="Arial Narrow"/>
          <w:b/>
          <w:kern w:val="0"/>
          <w:sz w:val="28"/>
          <w:szCs w:val="28"/>
        </w:rPr>
        <w:t>二、</w:t>
      </w:r>
      <w:bookmarkEnd w:id="13"/>
      <w:bookmarkEnd w:id="14"/>
      <w:r>
        <w:rPr>
          <w:rStyle w:val="3Char"/>
          <w:rFonts w:ascii="Arial Narrow" w:eastAsia="仿宋_GB2312" w:hAnsi="Arial Narrow" w:hint="eastAsia"/>
          <w:b/>
          <w:kern w:val="0"/>
          <w:sz w:val="28"/>
          <w:szCs w:val="28"/>
        </w:rPr>
        <w:t>未定</w:t>
      </w:r>
      <w:r>
        <w:rPr>
          <w:rStyle w:val="3Char"/>
          <w:rFonts w:ascii="Arial Narrow" w:eastAsia="仿宋_GB2312" w:hAnsi="Arial Narrow"/>
          <w:b/>
          <w:kern w:val="0"/>
          <w:sz w:val="28"/>
          <w:szCs w:val="28"/>
        </w:rPr>
        <w:t>事项假设</w:t>
      </w:r>
      <w:bookmarkEnd w:id="15"/>
    </w:p>
    <w:p w:rsidR="008753B3" w:rsidRDefault="00340596">
      <w:pPr>
        <w:spacing w:line="440" w:lineRule="exact"/>
        <w:ind w:firstLineChars="200" w:firstLine="544"/>
        <w:rPr>
          <w:rFonts w:ascii="仿宋_GB2312" w:eastAsia="仿宋_GB2312" w:hAnsi="仿宋"/>
          <w:spacing w:val="-6"/>
          <w:sz w:val="28"/>
          <w:szCs w:val="28"/>
        </w:rPr>
      </w:pPr>
      <w:r>
        <w:rPr>
          <w:rFonts w:ascii="仿宋_GB2312" w:eastAsia="仿宋_GB2312" w:hAnsi="仿宋" w:hint="eastAsia"/>
          <w:spacing w:val="-4"/>
          <w:sz w:val="28"/>
          <w:szCs w:val="28"/>
        </w:rPr>
        <w:t>1.估价对象《产权、产籍档案证明》未记载建筑物的建成年代，估价委托人亦未提供相关资料，经注册房地产估价师实地查勘了解到该房屋建成于2007年，</w:t>
      </w:r>
      <w:r>
        <w:rPr>
          <w:rFonts w:ascii="仿宋_GB2312" w:eastAsia="仿宋_GB2312" w:hAnsi="仿宋" w:hint="eastAsia"/>
          <w:spacing w:val="-6"/>
          <w:sz w:val="28"/>
          <w:szCs w:val="28"/>
        </w:rPr>
        <w:t>仅在本次估价中使用，不作其他任何用途使用。</w:t>
      </w:r>
    </w:p>
    <w:p w:rsidR="008753B3" w:rsidRDefault="0034059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2．估价委托人未提供估价对象占用土地的相关信息，本次估价以估价对象为完全产权为假设前提。</w:t>
      </w:r>
    </w:p>
    <w:p w:rsidR="008753B3" w:rsidRDefault="0034059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16" w:name="_Toc378078820"/>
      <w:bookmarkStart w:id="17" w:name="_Toc499044821"/>
      <w:bookmarkStart w:id="18" w:name="_Toc14436"/>
      <w:r>
        <w:rPr>
          <w:rStyle w:val="3Char"/>
          <w:rFonts w:ascii="Arial Narrow" w:eastAsia="仿宋_GB2312" w:hAnsi="Arial Narrow"/>
          <w:b/>
          <w:kern w:val="0"/>
          <w:sz w:val="28"/>
          <w:szCs w:val="28"/>
        </w:rPr>
        <w:t>三、</w:t>
      </w:r>
      <w:bookmarkEnd w:id="16"/>
      <w:bookmarkEnd w:id="17"/>
      <w:r>
        <w:rPr>
          <w:rStyle w:val="3Char"/>
          <w:rFonts w:ascii="Arial Narrow" w:eastAsia="仿宋_GB2312" w:hAnsi="Arial Narrow" w:hint="eastAsia"/>
          <w:b/>
          <w:kern w:val="0"/>
          <w:sz w:val="28"/>
          <w:szCs w:val="28"/>
        </w:rPr>
        <w:t>背离事实</w:t>
      </w:r>
      <w:r>
        <w:rPr>
          <w:rStyle w:val="3Char"/>
          <w:rFonts w:ascii="Arial Narrow" w:eastAsia="仿宋_GB2312" w:hAnsi="Arial Narrow"/>
          <w:b/>
          <w:kern w:val="0"/>
          <w:sz w:val="28"/>
          <w:szCs w:val="28"/>
        </w:rPr>
        <w:t>假设</w:t>
      </w:r>
      <w:bookmarkEnd w:id="18"/>
    </w:p>
    <w:p w:rsidR="008753B3" w:rsidRDefault="00340596">
      <w:pPr>
        <w:pStyle w:val="a7"/>
        <w:spacing w:line="440" w:lineRule="exact"/>
        <w:ind w:firstLineChars="200" w:firstLine="560"/>
        <w:rPr>
          <w:rFonts w:ascii="仿宋_GB2312" w:eastAsia="仿宋_GB2312" w:hAnsi="仿宋"/>
          <w:sz w:val="28"/>
          <w:szCs w:val="28"/>
        </w:rPr>
      </w:pPr>
      <w:bookmarkStart w:id="19" w:name="_Toc499044822"/>
      <w:r>
        <w:rPr>
          <w:rFonts w:ascii="仿宋_GB2312" w:eastAsia="仿宋_GB2312" w:hAnsi="仿宋" w:hint="eastAsia"/>
          <w:sz w:val="28"/>
          <w:szCs w:val="28"/>
        </w:rPr>
        <w:t>1．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对估价结果的影响。当上述条件发生变化时，估价结果一般亦会发生变化。</w:t>
      </w:r>
    </w:p>
    <w:p w:rsidR="008753B3" w:rsidRDefault="0034059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2．估价结果未考虑估价对象及其所有权人已承担的债务、或有债务及经营决策失误或市场运作失当对其价值的影响。</w:t>
      </w:r>
    </w:p>
    <w:p w:rsidR="008753B3" w:rsidRDefault="0034059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0" w:name="_Toc13311"/>
      <w:r>
        <w:rPr>
          <w:rStyle w:val="3Char"/>
          <w:rFonts w:ascii="Arial Narrow" w:eastAsia="仿宋_GB2312" w:hAnsi="Arial Narrow"/>
          <w:b/>
          <w:kern w:val="0"/>
          <w:sz w:val="28"/>
          <w:szCs w:val="28"/>
        </w:rPr>
        <w:lastRenderedPageBreak/>
        <w:t>四、</w:t>
      </w:r>
      <w:bookmarkEnd w:id="19"/>
      <w:r>
        <w:rPr>
          <w:rStyle w:val="3Char"/>
          <w:rFonts w:ascii="Arial Narrow" w:eastAsia="仿宋_GB2312" w:hAnsi="Arial Narrow" w:hint="eastAsia"/>
          <w:b/>
          <w:kern w:val="0"/>
          <w:sz w:val="28"/>
          <w:szCs w:val="28"/>
        </w:rPr>
        <w:t>不相一致</w:t>
      </w:r>
      <w:r>
        <w:rPr>
          <w:rStyle w:val="3Char"/>
          <w:rFonts w:ascii="Arial Narrow" w:eastAsia="仿宋_GB2312" w:hAnsi="Arial Narrow"/>
          <w:b/>
          <w:kern w:val="0"/>
          <w:sz w:val="28"/>
          <w:szCs w:val="28"/>
        </w:rPr>
        <w:t>假设</w:t>
      </w:r>
      <w:bookmarkEnd w:id="20"/>
    </w:p>
    <w:p w:rsidR="008753B3" w:rsidRDefault="0034059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无不相一致假设。</w:t>
      </w:r>
    </w:p>
    <w:p w:rsidR="008753B3" w:rsidRDefault="0034059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1" w:name="_Toc8278"/>
      <w:r>
        <w:rPr>
          <w:rStyle w:val="3Char"/>
          <w:rFonts w:ascii="Arial Narrow" w:eastAsia="仿宋_GB2312" w:hAnsi="Arial Narrow" w:hint="eastAsia"/>
          <w:b/>
          <w:kern w:val="0"/>
          <w:sz w:val="28"/>
          <w:szCs w:val="28"/>
        </w:rPr>
        <w:t>五</w:t>
      </w:r>
      <w:r>
        <w:rPr>
          <w:rStyle w:val="3Char"/>
          <w:rFonts w:ascii="Arial Narrow" w:eastAsia="仿宋_GB2312" w:hAnsi="Arial Narrow"/>
          <w:b/>
          <w:kern w:val="0"/>
          <w:sz w:val="28"/>
          <w:szCs w:val="28"/>
        </w:rPr>
        <w:t>、</w:t>
      </w:r>
      <w:r>
        <w:rPr>
          <w:rStyle w:val="3Char"/>
          <w:rFonts w:ascii="Arial Narrow" w:eastAsia="仿宋_GB2312" w:hAnsi="Arial Narrow" w:hint="eastAsia"/>
          <w:b/>
          <w:kern w:val="0"/>
          <w:sz w:val="28"/>
          <w:szCs w:val="28"/>
        </w:rPr>
        <w:t>依据不足假设</w:t>
      </w:r>
      <w:bookmarkEnd w:id="21"/>
    </w:p>
    <w:p w:rsidR="008753B3" w:rsidRDefault="00340596">
      <w:pPr>
        <w:pStyle w:val="a7"/>
        <w:spacing w:line="440" w:lineRule="exact"/>
        <w:ind w:firstLineChars="200" w:firstLine="536"/>
        <w:rPr>
          <w:rFonts w:ascii="Arial Narrow" w:eastAsia="仿宋_GB2312" w:hAnsi="Arial Narrow"/>
          <w:sz w:val="28"/>
        </w:rPr>
      </w:pPr>
      <w:r>
        <w:rPr>
          <w:rFonts w:ascii="仿宋_GB2312" w:eastAsia="仿宋_GB2312" w:hint="eastAsia"/>
          <w:color w:val="000000"/>
          <w:spacing w:val="-6"/>
          <w:sz w:val="28"/>
        </w:rPr>
        <w:t>无依据不足假设</w:t>
      </w:r>
      <w:r>
        <w:rPr>
          <w:rFonts w:ascii="Arial Narrow" w:eastAsia="仿宋_GB2312" w:hAnsi="Arial Narrow" w:hint="eastAsia"/>
          <w:sz w:val="28"/>
        </w:rPr>
        <w:t>。</w:t>
      </w:r>
    </w:p>
    <w:p w:rsidR="008753B3" w:rsidRDefault="00340596">
      <w:pPr>
        <w:pStyle w:val="2"/>
        <w:adjustRightInd w:val="0"/>
        <w:snapToGrid w:val="0"/>
        <w:spacing w:before="0" w:after="0" w:line="440" w:lineRule="exact"/>
        <w:ind w:firstLineChars="200" w:firstLine="562"/>
        <w:rPr>
          <w:rStyle w:val="3Char"/>
          <w:rFonts w:ascii="Arial Narrow" w:eastAsia="仿宋_GB2312" w:hAnsi="Arial Narrow"/>
          <w:b/>
          <w:kern w:val="0"/>
          <w:sz w:val="28"/>
          <w:szCs w:val="28"/>
        </w:rPr>
      </w:pPr>
      <w:bookmarkStart w:id="22" w:name="_Toc5319"/>
      <w:r>
        <w:rPr>
          <w:rStyle w:val="3Char"/>
          <w:rFonts w:ascii="Arial Narrow" w:eastAsia="仿宋_GB2312" w:hAnsi="Arial Narrow"/>
          <w:b/>
          <w:kern w:val="0"/>
          <w:sz w:val="28"/>
          <w:szCs w:val="28"/>
        </w:rPr>
        <w:t>六、估价报告使用</w:t>
      </w:r>
      <w:r>
        <w:rPr>
          <w:rStyle w:val="3Char"/>
          <w:rFonts w:ascii="Arial Narrow" w:eastAsia="仿宋_GB2312" w:hAnsi="Arial Narrow" w:hint="eastAsia"/>
          <w:b/>
          <w:kern w:val="0"/>
          <w:sz w:val="28"/>
          <w:szCs w:val="28"/>
        </w:rPr>
        <w:t>限制</w:t>
      </w:r>
      <w:bookmarkEnd w:id="22"/>
    </w:p>
    <w:p w:rsidR="008753B3" w:rsidRDefault="0034059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 本估价报告仅为</w:t>
      </w:r>
      <w:r>
        <w:rPr>
          <w:rFonts w:ascii="仿宋_GB2312" w:eastAsia="仿宋_GB2312" w:hint="eastAsia"/>
          <w:sz w:val="28"/>
          <w:szCs w:val="28"/>
        </w:rPr>
        <w:t>执行司法案件的需要提供房地产市场价值参考</w:t>
      </w:r>
      <w:r>
        <w:rPr>
          <w:rFonts w:ascii="仿宋_GB2312" w:eastAsia="仿宋_GB2312" w:hAnsi="仿宋" w:hint="eastAsia"/>
          <w:sz w:val="28"/>
          <w:szCs w:val="28"/>
        </w:rPr>
        <w:t>，不得用作其他用途。</w:t>
      </w:r>
    </w:p>
    <w:p w:rsidR="008753B3" w:rsidRDefault="0034059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 xml:space="preserve"> 本次估价结果有效期</w:t>
      </w:r>
      <w:r>
        <w:rPr>
          <w:rFonts w:ascii="仿宋_GB2312" w:eastAsia="仿宋_GB2312" w:hAnsi="仿宋" w:hint="eastAsia"/>
          <w:sz w:val="28"/>
          <w:szCs w:val="28"/>
        </w:rPr>
        <w:t>壹年（</w:t>
      </w:r>
      <w:r>
        <w:rPr>
          <w:rFonts w:ascii="仿宋_GB2312" w:eastAsia="仿宋_GB2312" w:hAnsi="仿宋"/>
          <w:sz w:val="28"/>
          <w:szCs w:val="28"/>
        </w:rPr>
        <w:t>自</w:t>
      </w:r>
      <w:r>
        <w:rPr>
          <w:rFonts w:ascii="仿宋_GB2312" w:eastAsia="仿宋_GB2312" w:hAnsi="仿宋" w:hint="eastAsia"/>
          <w:sz w:val="28"/>
          <w:szCs w:val="28"/>
        </w:rPr>
        <w:t>2018年9月18日至2019年9月17日）。但价值时点后，在报告有效期内估价对象的质量及价格标准发生变化，并对估价对象价值产生明显影响时，不能直接使用本估价报告；超过一年，需重新进行估价。</w:t>
      </w:r>
    </w:p>
    <w:p w:rsidR="008753B3" w:rsidRDefault="0034059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3.本估价报告专为估价委托人所使用。未经本机构同意，不得向估价委托人和报告审查部门之外的单位和个人提供或公开发表。</w:t>
      </w:r>
    </w:p>
    <w:p w:rsidR="008753B3" w:rsidRDefault="0034059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4.本报告由山东智乾土地房地产评估咨询有限公司负责解释。</w:t>
      </w:r>
    </w:p>
    <w:p w:rsidR="008753B3" w:rsidRDefault="00340596">
      <w:pPr>
        <w:pStyle w:val="a7"/>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5.本报告必须经估价机构加盖公章、注册房地产估价师签字后方可使用，估价机构仅对本报告的原件承担责任，对任何形式的复制件概不认可且不承担责任。</w:t>
      </w:r>
    </w:p>
    <w:p w:rsidR="008753B3" w:rsidRDefault="00340596">
      <w:pPr>
        <w:pStyle w:val="2"/>
        <w:spacing w:before="120" w:after="120" w:line="240" w:lineRule="auto"/>
        <w:jc w:val="center"/>
        <w:rPr>
          <w:rFonts w:ascii="宋体" w:eastAsia="宋体" w:hAnsi="宋体"/>
          <w:sz w:val="36"/>
          <w:szCs w:val="36"/>
        </w:rPr>
      </w:pPr>
      <w:r>
        <w:rPr>
          <w:rStyle w:val="3Char"/>
          <w:rFonts w:ascii="Arial Narrow" w:eastAsia="仿宋_GB2312" w:hAnsi="Arial Narrow"/>
          <w:kern w:val="0"/>
          <w:sz w:val="28"/>
          <w:szCs w:val="28"/>
        </w:rPr>
        <w:br w:type="page"/>
      </w:r>
      <w:bookmarkStart w:id="23" w:name="_Toc17990"/>
      <w:r>
        <w:rPr>
          <w:rFonts w:ascii="宋体" w:eastAsia="宋体" w:hAnsi="宋体" w:hint="eastAsia"/>
          <w:sz w:val="36"/>
          <w:szCs w:val="36"/>
        </w:rPr>
        <w:lastRenderedPageBreak/>
        <w:t>房地产估价结果报告</w:t>
      </w:r>
      <w:bookmarkEnd w:id="23"/>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24" w:name="_Toc5061"/>
      <w:r>
        <w:rPr>
          <w:rFonts w:ascii="仿宋_GB2312" w:eastAsia="仿宋_GB2312" w:hAnsi="仿宋" w:hint="eastAsia"/>
          <w:sz w:val="28"/>
          <w:szCs w:val="28"/>
        </w:rPr>
        <w:t>一、估价委托方</w:t>
      </w:r>
      <w:bookmarkEnd w:id="24"/>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委 托 人：桓台县人民法院技术室</w:t>
      </w:r>
    </w:p>
    <w:p w:rsidR="008753B3" w:rsidRDefault="00340596">
      <w:pPr>
        <w:spacing w:line="44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联系地址：桓台县建设街3018号</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25" w:name="_Toc6657"/>
      <w:r>
        <w:rPr>
          <w:rFonts w:ascii="仿宋_GB2312" w:eastAsia="仿宋_GB2312" w:hAnsi="仿宋" w:hint="eastAsia"/>
          <w:sz w:val="28"/>
          <w:szCs w:val="28"/>
        </w:rPr>
        <w:t>二、估价机构</w:t>
      </w:r>
      <w:bookmarkEnd w:id="25"/>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单位名称：山东智乾土地房地产评估咨询有限公司</w:t>
      </w:r>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法人代表：王  蒙</w:t>
      </w:r>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资质等级：贰  级</w:t>
      </w:r>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营业执照注册号：91370303558949389G</w:t>
      </w:r>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证书编号：鲁评032033</w:t>
      </w:r>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机构地址：淄博市张店区淄博义乌小商品城30号楼1701室</w:t>
      </w:r>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联系电话：0533-6283668</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26" w:name="_Toc15637"/>
      <w:r>
        <w:rPr>
          <w:rFonts w:ascii="仿宋_GB2312" w:eastAsia="仿宋_GB2312" w:hAnsi="仿宋" w:hint="eastAsia"/>
          <w:sz w:val="28"/>
          <w:szCs w:val="28"/>
        </w:rPr>
        <w:t>三、估价目的</w:t>
      </w:r>
      <w:bookmarkEnd w:id="26"/>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为估价委托人执行司法案件的需要提供房地产市场价值参考。</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27" w:name="_Toc27824"/>
      <w:r>
        <w:rPr>
          <w:rFonts w:ascii="仿宋_GB2312" w:eastAsia="仿宋_GB2312" w:hAnsi="仿宋" w:hint="eastAsia"/>
          <w:sz w:val="28"/>
          <w:szCs w:val="28"/>
        </w:rPr>
        <w:t>四、估价对象</w:t>
      </w:r>
      <w:bookmarkEnd w:id="27"/>
    </w:p>
    <w:p w:rsidR="008753B3" w:rsidRDefault="00340596">
      <w:pPr>
        <w:spacing w:line="480" w:lineRule="exact"/>
        <w:ind w:firstLineChars="200" w:firstLine="546"/>
        <w:rPr>
          <w:rFonts w:ascii="仿宋_GB2312" w:eastAsia="仿宋_GB2312" w:hAnsi="仿宋"/>
          <w:b/>
          <w:spacing w:val="-4"/>
          <w:sz w:val="28"/>
          <w:szCs w:val="28"/>
        </w:rPr>
      </w:pPr>
      <w:r>
        <w:rPr>
          <w:rFonts w:ascii="仿宋_GB2312" w:eastAsia="仿宋_GB2312" w:hAnsi="仿宋"/>
          <w:b/>
          <w:spacing w:val="-4"/>
          <w:sz w:val="28"/>
          <w:szCs w:val="28"/>
        </w:rPr>
        <w:t>(一)估价对象范围</w:t>
      </w:r>
    </w:p>
    <w:p w:rsidR="008753B3" w:rsidRDefault="00340596">
      <w:pPr>
        <w:spacing w:line="480" w:lineRule="exact"/>
        <w:ind w:firstLineChars="200" w:firstLine="560"/>
        <w:rPr>
          <w:rFonts w:ascii="仿宋_GB2312" w:eastAsia="仿宋_GB2312" w:hAnsi="仿宋"/>
          <w:sz w:val="28"/>
        </w:rPr>
      </w:pPr>
      <w:bookmarkStart w:id="28" w:name="_Toc498094830"/>
      <w:r>
        <w:rPr>
          <w:rFonts w:ascii="仿宋_GB2312" w:eastAsia="仿宋_GB2312" w:hAnsi="仿宋" w:hint="eastAsia"/>
          <w:sz w:val="28"/>
        </w:rPr>
        <w:t>根据委托方提供的有关资料，估价人员进行了实地查勘，确定本次估价对象范围为位于桓台县世纪阳光佳苑阳光村8号楼2单元2层东户住宅房地产，建筑面积为108.71㎡</w:t>
      </w:r>
      <w:r>
        <w:rPr>
          <w:rFonts w:ascii="仿宋_GB2312" w:eastAsia="仿宋_GB2312" w:hAnsi="宋体" w:hint="eastAsia"/>
          <w:sz w:val="28"/>
        </w:rPr>
        <w:t>，带车库。</w:t>
      </w:r>
    </w:p>
    <w:p w:rsidR="008753B3" w:rsidRDefault="00340596">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（二）权益状况</w:t>
      </w:r>
      <w:bookmarkEnd w:id="28"/>
    </w:p>
    <w:p w:rsidR="008753B3" w:rsidRDefault="00340596">
      <w:pPr>
        <w:spacing w:line="480" w:lineRule="exact"/>
        <w:ind w:firstLineChars="200" w:firstLine="560"/>
        <w:rPr>
          <w:rFonts w:ascii="仿宋_GB2312" w:eastAsia="仿宋_GB2312" w:hAnsi="仿宋"/>
          <w:sz w:val="28"/>
        </w:rPr>
      </w:pPr>
      <w:r>
        <w:rPr>
          <w:rFonts w:ascii="仿宋_GB2312" w:eastAsia="仿宋_GB2312" w:hAnsi="仿宋" w:hint="eastAsia"/>
          <w:sz w:val="28"/>
        </w:rPr>
        <w:t>根据《产权、产籍档案证明》，房屋所有权人：吕翠梅，共有人：孙民，产权证号：08-1012866号。土地使用权证没有提供。</w:t>
      </w:r>
    </w:p>
    <w:p w:rsidR="008753B3" w:rsidRDefault="00340596">
      <w:pPr>
        <w:tabs>
          <w:tab w:val="left" w:pos="675"/>
        </w:tabs>
        <w:spacing w:line="480" w:lineRule="exact"/>
        <w:ind w:firstLineChars="200" w:firstLine="562"/>
        <w:rPr>
          <w:rFonts w:ascii="Arial Narrow" w:eastAsia="仿宋_GB2312" w:hAnsi="Arial Narrow"/>
          <w:b/>
          <w:bCs/>
          <w:sz w:val="28"/>
        </w:rPr>
      </w:pPr>
      <w:r>
        <w:rPr>
          <w:rFonts w:ascii="Arial Narrow" w:eastAsia="仿宋_GB2312" w:hAnsi="Arial Narrow"/>
          <w:b/>
          <w:bCs/>
          <w:sz w:val="28"/>
        </w:rPr>
        <w:t>（三）实物状况</w:t>
      </w:r>
    </w:p>
    <w:p w:rsidR="008753B3" w:rsidRDefault="00340596">
      <w:pPr>
        <w:adjustRightInd w:val="0"/>
        <w:snapToGrid w:val="0"/>
        <w:spacing w:line="440" w:lineRule="exact"/>
        <w:ind w:firstLineChars="200" w:firstLine="560"/>
        <w:rPr>
          <w:rFonts w:ascii="仿宋_GB2312" w:eastAsia="仿宋_GB2312" w:hAnsi="仿宋"/>
          <w:sz w:val="28"/>
        </w:rPr>
      </w:pPr>
      <w:r>
        <w:rPr>
          <w:rFonts w:ascii="仿宋_GB2312" w:eastAsia="仿宋_GB2312" w:hAnsi="仿宋" w:hint="eastAsia"/>
          <w:sz w:val="28"/>
        </w:rPr>
        <w:t>幢号：8号，房号：020201号，结构：混合，房屋总层数：6层，所在层数：2层，建筑面积：108.71平方米，建成年份：2007年。</w:t>
      </w:r>
    </w:p>
    <w:p w:rsidR="008753B3" w:rsidRDefault="00340596">
      <w:pPr>
        <w:pStyle w:val="a7"/>
        <w:tabs>
          <w:tab w:val="left" w:pos="4820"/>
        </w:tabs>
        <w:adjustRightInd w:val="0"/>
        <w:snapToGrid w:val="0"/>
        <w:spacing w:line="480" w:lineRule="exact"/>
        <w:ind w:firstLineChars="200" w:firstLine="560"/>
        <w:rPr>
          <w:rFonts w:ascii="仿宋_GB2312" w:eastAsia="仿宋_GB2312"/>
          <w:spacing w:val="-6"/>
          <w:sz w:val="28"/>
        </w:rPr>
      </w:pPr>
      <w:r>
        <w:rPr>
          <w:rFonts w:ascii="仿宋_GB2312" w:eastAsia="仿宋_GB2312" w:hAnsi="仿宋" w:hint="eastAsia"/>
          <w:sz w:val="28"/>
        </w:rPr>
        <w:t>估价对象楼体外墙</w:t>
      </w:r>
      <w:r>
        <w:rPr>
          <w:rFonts w:ascii="仿宋_GB2312" w:eastAsia="仿宋_GB2312" w:hint="eastAsia"/>
          <w:sz w:val="28"/>
        </w:rPr>
        <w:t>瓷砖贴面，入户防盗门，室内木门，塑钢窗，木门窗套，瓷砖地面，厨房、卫生间为瓷砖地面、瓷砖墙面，水、电、暖</w:t>
      </w:r>
      <w:r>
        <w:rPr>
          <w:rFonts w:ascii="仿宋_GB2312" w:eastAsia="仿宋_GB2312" w:hint="eastAsia"/>
          <w:sz w:val="28"/>
        </w:rPr>
        <w:lastRenderedPageBreak/>
        <w:t>气、燃气、网络等配套齐全，维修、保养使用情况较好。</w:t>
      </w:r>
    </w:p>
    <w:p w:rsidR="008753B3" w:rsidRDefault="00340596">
      <w:pPr>
        <w:spacing w:line="480" w:lineRule="exact"/>
        <w:ind w:firstLineChars="200" w:firstLine="546"/>
        <w:rPr>
          <w:rFonts w:ascii="仿宋_GB2312" w:eastAsia="仿宋_GB2312" w:hAnsi="仿宋"/>
          <w:b/>
          <w:spacing w:val="-4"/>
          <w:sz w:val="28"/>
          <w:szCs w:val="28"/>
        </w:rPr>
      </w:pPr>
      <w:r>
        <w:rPr>
          <w:rFonts w:ascii="仿宋_GB2312" w:eastAsia="仿宋_GB2312" w:hAnsi="仿宋" w:hint="eastAsia"/>
          <w:b/>
          <w:spacing w:val="-4"/>
          <w:sz w:val="28"/>
          <w:szCs w:val="28"/>
        </w:rPr>
        <w:t>（四）区位状况：</w:t>
      </w:r>
    </w:p>
    <w:p w:rsidR="008753B3" w:rsidRDefault="00340596">
      <w:pPr>
        <w:adjustRightInd w:val="0"/>
        <w:snapToGrid w:val="0"/>
        <w:spacing w:line="440" w:lineRule="exact"/>
        <w:ind w:firstLineChars="200" w:firstLine="560"/>
        <w:rPr>
          <w:rFonts w:ascii="仿宋_GB2312" w:eastAsia="仿宋_GB2312" w:hAnsi="仿宋"/>
          <w:sz w:val="28"/>
        </w:rPr>
      </w:pPr>
      <w:bookmarkStart w:id="29" w:name="_Toc9423"/>
      <w:r>
        <w:rPr>
          <w:rFonts w:ascii="仿宋_GB2312" w:eastAsia="仿宋_GB2312" w:hAnsi="仿宋" w:hint="eastAsia"/>
          <w:sz w:val="28"/>
        </w:rPr>
        <w:t>估价对象东临少海路，北临工业街，附近有恒星花园、海翔嘉园、桓台实验学校、少海公园、淄博圣洁医院，地理位置优越，周边各种配套设施齐全，交通方便快捷，属于理想的生活居住区。</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五、价值时点</w:t>
      </w:r>
      <w:bookmarkEnd w:id="29"/>
    </w:p>
    <w:p w:rsidR="008753B3" w:rsidRDefault="00340596">
      <w:pPr>
        <w:tabs>
          <w:tab w:val="left" w:pos="675"/>
        </w:tabs>
        <w:spacing w:line="480" w:lineRule="exact"/>
        <w:ind w:firstLineChars="200" w:firstLine="560"/>
        <w:rPr>
          <w:rFonts w:ascii="仿宋_GB2312" w:eastAsia="仿宋_GB2312" w:hAnsi="宋体"/>
          <w:sz w:val="28"/>
        </w:rPr>
      </w:pPr>
      <w:r>
        <w:rPr>
          <w:rFonts w:ascii="仿宋_GB2312" w:eastAsia="仿宋_GB2312" w:hAnsi="宋体" w:hint="eastAsia"/>
          <w:sz w:val="28"/>
        </w:rPr>
        <w:t>本报告的价值时点为</w:t>
      </w:r>
      <w:r>
        <w:rPr>
          <w:rFonts w:ascii="仿宋_GB2312" w:eastAsia="仿宋_GB2312" w:hAnsi="仿宋" w:hint="eastAsia"/>
          <w:sz w:val="28"/>
          <w:szCs w:val="28"/>
        </w:rPr>
        <w:t>2018年09月14日</w:t>
      </w:r>
      <w:r>
        <w:rPr>
          <w:rFonts w:ascii="仿宋_GB2312" w:eastAsia="仿宋_GB2312" w:hAnsi="宋体" w:hint="eastAsia"/>
          <w:sz w:val="28"/>
        </w:rPr>
        <w:t>(实地查勘日)。</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30" w:name="_Toc13140"/>
      <w:r>
        <w:rPr>
          <w:rFonts w:ascii="仿宋_GB2312" w:eastAsia="仿宋_GB2312" w:hAnsi="仿宋" w:hint="eastAsia"/>
          <w:sz w:val="28"/>
          <w:szCs w:val="28"/>
        </w:rPr>
        <w:t>六、价值类型</w:t>
      </w:r>
      <w:bookmarkEnd w:id="30"/>
    </w:p>
    <w:p w:rsidR="008753B3" w:rsidRDefault="00340596">
      <w:pPr>
        <w:spacing w:line="480" w:lineRule="exact"/>
        <w:ind w:firstLineChars="200" w:firstLine="560"/>
        <w:rPr>
          <w:rFonts w:ascii="仿宋_GB2312" w:eastAsia="仿宋_GB2312" w:hAnsi="Arial Narrow"/>
          <w:sz w:val="28"/>
        </w:rPr>
      </w:pPr>
      <w:bookmarkStart w:id="31" w:name="_Toc467237615"/>
      <w:r>
        <w:rPr>
          <w:rFonts w:ascii="仿宋_GB2312" w:eastAsia="仿宋_GB2312" w:hAnsi="Arial Narrow" w:hint="eastAsia"/>
          <w:sz w:val="28"/>
        </w:rPr>
        <w:t>本次估价结果为市场价值，采用公开市场价值标准。</w:t>
      </w:r>
    </w:p>
    <w:p w:rsidR="008753B3" w:rsidRDefault="00340596">
      <w:pPr>
        <w:spacing w:line="48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公开市场是指在该市场上交易双方进行交易的目的在于最大限度地追求经济利益，并掌握必要的市场信息，有较充裕的时间进行交易，对交易对象具有必要的专业知识，交易条件公开并不具有排他性。</w:t>
      </w:r>
    </w:p>
    <w:p w:rsidR="008753B3" w:rsidRDefault="00340596">
      <w:pPr>
        <w:spacing w:line="480" w:lineRule="exact"/>
        <w:ind w:firstLineChars="200" w:firstLine="560"/>
        <w:rPr>
          <w:rFonts w:ascii="仿宋_GB2312" w:eastAsia="仿宋_GB2312" w:hAnsi="Arial Narrow"/>
          <w:sz w:val="28"/>
        </w:rPr>
      </w:pPr>
      <w:r>
        <w:rPr>
          <w:rFonts w:ascii="仿宋_GB2312" w:eastAsia="仿宋_GB2312" w:hAnsi="仿宋" w:hint="eastAsia"/>
          <w:sz w:val="28"/>
          <w:szCs w:val="28"/>
        </w:rPr>
        <w:t>公开市场价值是估价对象经适当营销后，由熟悉情况、谨慎行事且不受强迫的交易双方，以公平交易方式在价值时点自愿进行交易的金额</w:t>
      </w:r>
      <w:r>
        <w:rPr>
          <w:rFonts w:ascii="仿宋_GB2312" w:eastAsia="仿宋_GB2312" w:hAnsi="Arial Narrow"/>
          <w:sz w:val="28"/>
        </w:rPr>
        <w:t>。</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32" w:name="_Toc12"/>
      <w:r>
        <w:rPr>
          <w:rFonts w:ascii="仿宋_GB2312" w:eastAsia="仿宋_GB2312" w:hAnsi="仿宋" w:hint="eastAsia"/>
          <w:sz w:val="28"/>
          <w:szCs w:val="28"/>
        </w:rPr>
        <w:t>七、估价原则</w:t>
      </w:r>
      <w:bookmarkEnd w:id="32"/>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我们按照《房地产估价规范》的规定，遵循估价行业公认的估价工作原则，对估价对象进行独立、客观、科学的评价，并遵守国家保密规定。本次估价中我们还特别遵循以下估价原则：</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1.独立、客观、公正原则：</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遵循的独立、客观、公正原则，要求站在中立的原则立场上，实事求是，公平正直地评估出对各方估价利害关系人均是公平合理的价值或价格。</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2.合法原则：</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遵循合法原则，要求估价结果是在依法判定的估价对象状况下的价值或价格。</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3.价值时点原则：</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遵循价值时点原则，要求估价结果是在根据估价目的确定的某一特定时间的价值或价格。</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lastRenderedPageBreak/>
        <w:t>4.替代原则：</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遵循替代原则，要求估价结果与估价对象的类似房地产在同等条件下价值或价格偏差在合理范围内。</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5.最高最佳利用原则：</w:t>
      </w:r>
    </w:p>
    <w:p w:rsidR="008753B3" w:rsidRDefault="00340596">
      <w:pPr>
        <w:adjustRightInd w:val="0"/>
        <w:snapToGrid w:val="0"/>
        <w:spacing w:line="480" w:lineRule="exact"/>
        <w:ind w:firstLineChars="200" w:firstLine="560"/>
        <w:rPr>
          <w:rFonts w:ascii="仿宋_GB2312" w:eastAsia="仿宋_GB2312" w:hAnsi="宋体"/>
          <w:bCs/>
          <w:snapToGrid w:val="0"/>
          <w:sz w:val="28"/>
          <w:szCs w:val="28"/>
        </w:rPr>
      </w:pPr>
      <w:r>
        <w:rPr>
          <w:rFonts w:ascii="仿宋_GB2312" w:eastAsia="仿宋_GB2312" w:hAnsi="宋体" w:hint="eastAsia"/>
          <w:bCs/>
          <w:snapToGrid w:val="0"/>
          <w:sz w:val="28"/>
          <w:szCs w:val="28"/>
        </w:rPr>
        <w:t>遵循最高最佳利用原则，要求估价结果是在估价对象最高最佳使用利用状况下的价值或价格。</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33" w:name="_Toc6714"/>
      <w:r>
        <w:rPr>
          <w:rFonts w:ascii="仿宋_GB2312" w:eastAsia="仿宋_GB2312" w:hAnsi="仿宋" w:hint="eastAsia"/>
          <w:sz w:val="28"/>
          <w:szCs w:val="28"/>
        </w:rPr>
        <w:t>八、估价依据</w:t>
      </w:r>
      <w:bookmarkEnd w:id="31"/>
      <w:bookmarkEnd w:id="33"/>
    </w:p>
    <w:p w:rsidR="008753B3" w:rsidRDefault="0034059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(一)本此估价所依据的有关法律、法规和部门规章及各级地方政府或行政主管部门的有关规定： </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1.</w:t>
      </w:r>
      <w:r>
        <w:rPr>
          <w:rFonts w:hAnsi="仿宋" w:cs="宋体-18030" w:hint="eastAsia"/>
        </w:rPr>
        <w:t>《中华人民共和国物权法》（2007年3月16日第十届全国人民代表大会第五次会议通过  国家主席令62号公布）</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2.《中华人民共和国城市房地产管理法》（2007年8月30日第十届全国人民代表大会常务委员会第二十九次会议通过  国家主席令72号公布）</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3.《中华人民共和国土地管理法》（2004年8月28日第十届全国人民代表大会常务委员会第十一次会议第二次修正  国家主席令 27号公布）</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4.《中华人民共和国担保法》（1995年6月30日第八届全国人民代表大会常务委员会第十四次会议通过）</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5.《中华人民共和国拍卖法》（1996年7月5日第八届全国人民代表大会常务委员会第二十次会议通过,根据2004年8月28日第十届全国人民代表大会常务委员会第十一次会议《关于修改〈中华人民共和国拍卖法〉的决定》修正）</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6.《最高人民法院关于适用《中华人民共和国担保法》若干问题的解释》（2000年9月29日最高人民法院审判委员会第1133次会议通过 法释[2000]44号）</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7.《中华人民共和国城镇国有土地使用权出让和转让暂行条例》</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8.</w:t>
      </w:r>
      <w:r>
        <w:rPr>
          <w:rFonts w:hAnsi="仿宋" w:cs="宋体-18030" w:hint="eastAsia"/>
          <w:szCs w:val="28"/>
        </w:rPr>
        <w:t>《中华人民共和国资产评估法》（2016年7月2日 中华人民共</w:t>
      </w:r>
      <w:r>
        <w:rPr>
          <w:rFonts w:hAnsi="仿宋" w:cs="宋体-18030" w:hint="eastAsia"/>
          <w:szCs w:val="28"/>
        </w:rPr>
        <w:lastRenderedPageBreak/>
        <w:t>和国主席令第四十六号）</w:t>
      </w:r>
    </w:p>
    <w:p w:rsidR="008753B3" w:rsidRDefault="0034059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(二)本此估价采用的估价标准、技术规程： </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1. 中华人民共和国国家标准《房地产估价规范》（2015年12月1日  GB/T50291-2015）</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2.《房地产估价基本术语标准》（GB/T 50899-2013）</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3.《山东省建筑工程价目表》</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 xml:space="preserve">4.《山东省建筑工程消耗量定额》 </w:t>
      </w:r>
    </w:p>
    <w:p w:rsidR="008753B3" w:rsidRDefault="00340596">
      <w:pPr>
        <w:pStyle w:val="7"/>
        <w:adjustRightInd w:val="0"/>
        <w:snapToGrid w:val="0"/>
        <w:spacing w:line="480" w:lineRule="exact"/>
        <w:ind w:leftChars="50" w:left="105" w:rightChars="50" w:right="105" w:firstLineChars="200" w:firstLine="560"/>
        <w:rPr>
          <w:rFonts w:hAnsi="仿宋"/>
          <w:color w:val="FF0000"/>
        </w:rPr>
      </w:pPr>
      <w:r>
        <w:rPr>
          <w:rFonts w:hAnsi="仿宋" w:hint="eastAsia"/>
        </w:rPr>
        <w:t>5. 淄博市人民政府关于《城市基础设施配套费征收使用管理的有关规定》（淄政发[2006]44号）</w:t>
      </w:r>
    </w:p>
    <w:p w:rsidR="008753B3" w:rsidRDefault="0034059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(三)委托人提供的有关资料： </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1.《鉴定委托书》</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2.《产权、产籍档案证明》</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3.《执行裁定书》</w:t>
      </w:r>
    </w:p>
    <w:p w:rsidR="008753B3" w:rsidRDefault="00340596">
      <w:pPr>
        <w:pStyle w:val="7"/>
        <w:adjustRightInd w:val="0"/>
        <w:snapToGrid w:val="0"/>
        <w:spacing w:line="480" w:lineRule="exact"/>
        <w:ind w:leftChars="50" w:left="105" w:rightChars="50" w:right="105" w:firstLineChars="200" w:firstLine="562"/>
        <w:rPr>
          <w:rFonts w:hAnsi="仿宋"/>
          <w:b/>
        </w:rPr>
      </w:pPr>
      <w:r>
        <w:rPr>
          <w:rFonts w:hAnsi="仿宋" w:hint="eastAsia"/>
          <w:b/>
        </w:rPr>
        <w:t xml:space="preserve"> (四)评估人员调查收集的资料</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1.估价机构掌握的市场资料</w:t>
      </w:r>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2.估价人员实地勘察资料</w:t>
      </w:r>
    </w:p>
    <w:p w:rsidR="008753B3" w:rsidRDefault="00340596">
      <w:pPr>
        <w:pStyle w:val="7"/>
        <w:adjustRightInd w:val="0"/>
        <w:snapToGrid w:val="0"/>
        <w:spacing w:line="480" w:lineRule="exact"/>
        <w:ind w:leftChars="50" w:left="105" w:rightChars="50" w:right="105" w:firstLineChars="200" w:firstLine="560"/>
        <w:rPr>
          <w:rFonts w:hAnsi="仿宋"/>
          <w:b/>
        </w:rPr>
      </w:pPr>
      <w:r>
        <w:rPr>
          <w:rFonts w:hAnsi="仿宋" w:hint="eastAsia"/>
        </w:rPr>
        <w:t>3.估价人员社会调查获取的资料</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34" w:name="_Toc20253"/>
      <w:r>
        <w:rPr>
          <w:rFonts w:ascii="仿宋_GB2312" w:eastAsia="仿宋_GB2312" w:hAnsi="仿宋" w:hint="eastAsia"/>
          <w:sz w:val="28"/>
          <w:szCs w:val="28"/>
        </w:rPr>
        <w:t>九、估价方法</w:t>
      </w:r>
      <w:bookmarkEnd w:id="34"/>
    </w:p>
    <w:p w:rsidR="008753B3" w:rsidRDefault="00340596">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（一）估价方法的含义</w:t>
      </w:r>
    </w:p>
    <w:p w:rsidR="008753B3" w:rsidRDefault="0034059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比较法是选取一定数量的可比实例，将它们与估价对象进行比较，根据其间的差异对可比实例成交价格进行处理后得到估价对象价值或价格的方法。</w:t>
      </w:r>
    </w:p>
    <w:p w:rsidR="008753B3" w:rsidRDefault="0034059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收益法是预测估价对象的未来收益，利用报酬率或资本化率、收益乘数将未来收益转换为价值得到估价对象价值或价格的方法。</w:t>
      </w:r>
    </w:p>
    <w:p w:rsidR="008753B3" w:rsidRDefault="0034059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成本法，是测算估价对象在价值时点的重置成本或重建成本和折旧，将重置成本或重建成本减去折旧得到估价对象价值或价格的方法。</w:t>
      </w:r>
    </w:p>
    <w:p w:rsidR="008753B3" w:rsidRDefault="0034059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假设开发法，是求得估价对象后续开发的必要支出及折现率或后续开发的必要支出及应得利润和开发完成后的价值，将开发完成后的价值</w:t>
      </w:r>
      <w:r>
        <w:rPr>
          <w:rFonts w:ascii="仿宋_GB2312" w:eastAsia="仿宋_GB2312" w:hAnsi="宋体" w:hint="eastAsia"/>
          <w:sz w:val="28"/>
        </w:rPr>
        <w:lastRenderedPageBreak/>
        <w:t>和后续开发的必要支出折现到价值时点后相减，或将开发完成后的价值减去后续开发的必要支出及应得利润得到估价对象价值或价格的方法。</w:t>
      </w:r>
    </w:p>
    <w:p w:rsidR="008753B3" w:rsidRDefault="00340596">
      <w:pPr>
        <w:adjustRightInd w:val="0"/>
        <w:snapToGrid w:val="0"/>
        <w:spacing w:line="480" w:lineRule="exact"/>
        <w:ind w:firstLineChars="200" w:firstLine="562"/>
        <w:rPr>
          <w:rFonts w:ascii="仿宋_GB2312" w:eastAsia="仿宋_GB2312" w:hAnsi="宋体"/>
          <w:b/>
          <w:bCs/>
          <w:sz w:val="28"/>
        </w:rPr>
      </w:pPr>
      <w:r>
        <w:rPr>
          <w:rFonts w:ascii="仿宋_GB2312" w:eastAsia="仿宋_GB2312" w:hAnsi="宋体" w:hint="eastAsia"/>
          <w:b/>
          <w:bCs/>
          <w:sz w:val="28"/>
        </w:rPr>
        <w:t>（二）估价方法的选取及估价技术路线</w:t>
      </w:r>
    </w:p>
    <w:p w:rsidR="008753B3" w:rsidRDefault="0034059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选用估价方法时，应根据估价对象及其所在地的房地产市场状况等客观条件，对比较法、收益法、成本法、假设开发法等估价方法进行适用性分析。</w:t>
      </w:r>
    </w:p>
    <w:p w:rsidR="008753B3" w:rsidRDefault="00340596">
      <w:pPr>
        <w:adjustRightInd w:val="0"/>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比较法适用于同类房地产数量较多、经常发生交易且具有一定可比性的房地产，如住宅，特别是数量较多、可比性较好的存量住宅。估价对象作为一套住宅，在同一供求范围内，与其相类似的房地产交易实例较多，根据替代原则可选用比较法进行评估。</w:t>
      </w:r>
    </w:p>
    <w:p w:rsidR="008753B3" w:rsidRDefault="00340596">
      <w:pPr>
        <w:adjustRightInd w:val="0"/>
        <w:snapToGrid w:val="0"/>
        <w:spacing w:line="48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未使用方法说明：</w:t>
      </w:r>
    </w:p>
    <w:p w:rsidR="008753B3" w:rsidRDefault="00340596">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成本法：测算估价对象在价值时点的重置成本或重建成本和折旧，将重置成本或重建成本减去折旧得到估价对象的价值或价格方法。本次评估对象用途为住宅，其市场价值已超出其成本价值，故不采用成本法。</w:t>
      </w:r>
    </w:p>
    <w:p w:rsidR="008753B3" w:rsidRDefault="00340596">
      <w:pPr>
        <w:widowControl/>
        <w:adjustRightInd w:val="0"/>
        <w:snapToGrid w:val="0"/>
        <w:spacing w:line="480" w:lineRule="exact"/>
        <w:ind w:firstLineChars="200" w:firstLine="560"/>
        <w:textAlignment w:val="bottom"/>
        <w:rPr>
          <w:rFonts w:ascii="仿宋_GB2312" w:eastAsia="仿宋_GB2312" w:hAnsi="仿宋"/>
          <w:color w:val="000000"/>
          <w:sz w:val="28"/>
        </w:rPr>
      </w:pPr>
      <w:r>
        <w:rPr>
          <w:rFonts w:ascii="仿宋_GB2312" w:eastAsia="仿宋_GB2312" w:hAnsi="仿宋" w:hint="eastAsia"/>
          <w:color w:val="000000"/>
          <w:sz w:val="28"/>
        </w:rPr>
        <w:t>假设开发法：求得估价对象后续开发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本次评估对象已建成使用多年，故不采用假设开发法。</w:t>
      </w:r>
    </w:p>
    <w:p w:rsidR="008753B3" w:rsidRDefault="00340596">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收益法：原则上本次估价可选取收益法，</w:t>
      </w:r>
      <w:r>
        <w:rPr>
          <w:rFonts w:ascii="仿宋_GB2312" w:eastAsia="仿宋_GB2312" w:hAnsi="宋体" w:hint="eastAsia"/>
          <w:sz w:val="28"/>
        </w:rPr>
        <w:t>但近几年由于可出租房源较多，租售比倒挂的现象较严重，收益法测算出的价格背离市场较远，故本次估价不宜采用收益法测算其收益价格。</w:t>
      </w:r>
    </w:p>
    <w:p w:rsidR="008753B3" w:rsidRDefault="00340596" w:rsidP="00EB246F">
      <w:pPr>
        <w:pStyle w:val="3"/>
        <w:spacing w:beforeLines="25" w:afterLines="25" w:line="480" w:lineRule="exact"/>
        <w:ind w:firstLineChars="200" w:firstLine="562"/>
        <w:rPr>
          <w:rFonts w:ascii="仿宋_GB2312" w:eastAsia="仿宋_GB2312" w:hAnsi="仿宋"/>
          <w:sz w:val="28"/>
          <w:szCs w:val="28"/>
        </w:rPr>
      </w:pPr>
      <w:bookmarkStart w:id="35" w:name="_Toc22751"/>
      <w:r>
        <w:rPr>
          <w:rFonts w:ascii="仿宋_GB2312" w:eastAsia="仿宋_GB2312" w:hAnsi="仿宋" w:hint="eastAsia"/>
          <w:sz w:val="28"/>
          <w:szCs w:val="28"/>
        </w:rPr>
        <w:t>十、估价结果</w:t>
      </w:r>
      <w:bookmarkEnd w:id="35"/>
    </w:p>
    <w:p w:rsidR="008753B3" w:rsidRDefault="00340596">
      <w:pPr>
        <w:spacing w:line="480" w:lineRule="exact"/>
        <w:ind w:firstLineChars="200" w:firstLine="560"/>
        <w:rPr>
          <w:rFonts w:ascii="仿宋" w:eastAsia="仿宋" w:hAnsi="仿宋"/>
          <w:sz w:val="28"/>
          <w:szCs w:val="28"/>
        </w:rPr>
      </w:pPr>
      <w:r>
        <w:rPr>
          <w:rFonts w:ascii="仿宋_GB2312" w:eastAsia="仿宋_GB2312" w:hAnsi="仿宋" w:hint="eastAsia"/>
          <w:sz w:val="28"/>
          <w:szCs w:val="28"/>
        </w:rPr>
        <w:t>估价人员根据估价目的，遵循估价原则，按照估价程序，结合估价经验，在实地勘察、分析影响该房屋价格因素的基础上，以国家有关房地产估价的法律、政策和委托方所提供的证件、资料为依据，并选用适宜的估价方法，对估价对象的客观合理价值进行了认真的评定和测算，确定</w:t>
      </w:r>
      <w:r>
        <w:rPr>
          <w:rFonts w:ascii="仿宋" w:eastAsia="仿宋" w:hAnsi="仿宋"/>
          <w:sz w:val="28"/>
          <w:szCs w:val="28"/>
        </w:rPr>
        <w:t>估价对象于价值时点的</w:t>
      </w:r>
      <w:r>
        <w:rPr>
          <w:rFonts w:ascii="仿宋" w:eastAsia="仿宋" w:hAnsi="仿宋" w:hint="eastAsia"/>
          <w:sz w:val="28"/>
          <w:szCs w:val="28"/>
        </w:rPr>
        <w:t>市场</w:t>
      </w:r>
      <w:r>
        <w:rPr>
          <w:rFonts w:ascii="仿宋" w:eastAsia="仿宋" w:hAnsi="仿宋"/>
          <w:sz w:val="28"/>
          <w:szCs w:val="28"/>
        </w:rPr>
        <w:t>价值</w:t>
      </w:r>
      <w:r>
        <w:rPr>
          <w:rFonts w:ascii="仿宋" w:eastAsia="仿宋" w:hAnsi="仿宋" w:hint="eastAsia"/>
          <w:sz w:val="28"/>
          <w:szCs w:val="28"/>
        </w:rPr>
        <w:t>估价</w:t>
      </w:r>
      <w:r>
        <w:rPr>
          <w:rFonts w:ascii="仿宋" w:eastAsia="仿宋" w:hAnsi="仿宋"/>
          <w:sz w:val="28"/>
          <w:szCs w:val="28"/>
        </w:rPr>
        <w:t>结果如下：</w:t>
      </w:r>
    </w:p>
    <w:p w:rsidR="008753B3" w:rsidRDefault="00340596" w:rsidP="00EB246F">
      <w:pPr>
        <w:spacing w:beforeLines="50" w:line="480" w:lineRule="exact"/>
        <w:rPr>
          <w:rFonts w:ascii="仿宋" w:eastAsia="仿宋" w:hAnsi="仿宋"/>
          <w:sz w:val="28"/>
          <w:szCs w:val="28"/>
        </w:rPr>
      </w:pPr>
      <w:r>
        <w:rPr>
          <w:rFonts w:ascii="仿宋" w:eastAsia="仿宋" w:hAnsi="仿宋" w:hint="eastAsia"/>
          <w:sz w:val="28"/>
          <w:szCs w:val="28"/>
        </w:rPr>
        <w:lastRenderedPageBreak/>
        <w:t xml:space="preserve">    评估房地产建筑面积：</w:t>
      </w:r>
      <w:r>
        <w:rPr>
          <w:rFonts w:ascii="仿宋_GB2312" w:eastAsia="仿宋_GB2312" w:hAnsi="仿宋" w:hint="eastAsia"/>
          <w:b/>
          <w:bCs/>
          <w:sz w:val="28"/>
          <w:szCs w:val="28"/>
        </w:rPr>
        <w:t>108.71</w:t>
      </w:r>
      <w:r>
        <w:rPr>
          <w:rFonts w:ascii="仿宋_GB2312" w:eastAsia="仿宋_GB2312" w:hAnsi="仿宋" w:hint="eastAsia"/>
          <w:bCs/>
          <w:sz w:val="28"/>
          <w:szCs w:val="28"/>
        </w:rPr>
        <w:t>平方米</w:t>
      </w:r>
    </w:p>
    <w:p w:rsidR="008753B3" w:rsidRDefault="00340596">
      <w:pPr>
        <w:spacing w:line="480" w:lineRule="exact"/>
        <w:ind w:firstLineChars="200" w:firstLine="560"/>
        <w:rPr>
          <w:rFonts w:ascii="仿宋" w:eastAsia="仿宋" w:hAnsi="仿宋"/>
          <w:sz w:val="28"/>
          <w:szCs w:val="28"/>
        </w:rPr>
      </w:pPr>
      <w:r>
        <w:rPr>
          <w:rFonts w:ascii="仿宋" w:eastAsia="仿宋" w:hAnsi="仿宋" w:hint="eastAsia"/>
          <w:sz w:val="28"/>
          <w:szCs w:val="28"/>
        </w:rPr>
        <w:t>评估房地产市场</w:t>
      </w:r>
      <w:r>
        <w:rPr>
          <w:rFonts w:ascii="仿宋" w:eastAsia="仿宋" w:hAnsi="仿宋"/>
          <w:sz w:val="28"/>
          <w:szCs w:val="28"/>
        </w:rPr>
        <w:t>价值</w:t>
      </w:r>
      <w:r>
        <w:rPr>
          <w:rFonts w:ascii="仿宋" w:eastAsia="仿宋" w:hAnsi="仿宋" w:hint="eastAsia"/>
          <w:sz w:val="28"/>
          <w:szCs w:val="28"/>
        </w:rPr>
        <w:t>单价</w:t>
      </w:r>
      <w:r>
        <w:rPr>
          <w:rFonts w:ascii="仿宋" w:eastAsia="仿宋" w:hAnsi="仿宋"/>
          <w:sz w:val="28"/>
          <w:szCs w:val="28"/>
        </w:rPr>
        <w:t>：</w:t>
      </w:r>
      <w:r>
        <w:rPr>
          <w:rFonts w:ascii="仿宋_GB2312" w:eastAsia="仿宋_GB2312" w:hAnsi="仿宋" w:hint="eastAsia"/>
          <w:b/>
          <w:bCs/>
          <w:sz w:val="28"/>
          <w:szCs w:val="28"/>
        </w:rPr>
        <w:t>10000</w:t>
      </w:r>
      <w:r>
        <w:rPr>
          <w:rFonts w:ascii="仿宋" w:eastAsia="仿宋" w:hAnsi="仿宋"/>
          <w:sz w:val="28"/>
          <w:szCs w:val="28"/>
        </w:rPr>
        <w:t>元</w:t>
      </w:r>
      <w:r>
        <w:rPr>
          <w:rFonts w:ascii="仿宋" w:eastAsia="仿宋" w:hAnsi="仿宋" w:hint="eastAsia"/>
          <w:sz w:val="28"/>
          <w:szCs w:val="28"/>
        </w:rPr>
        <w:t>/平方米；</w:t>
      </w:r>
    </w:p>
    <w:p w:rsidR="008753B3" w:rsidRDefault="00340596">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评估房地产市场价值总价：</w:t>
      </w:r>
      <w:r>
        <w:rPr>
          <w:rFonts w:ascii="仿宋_GB2312" w:eastAsia="仿宋_GB2312" w:hAnsi="仿宋" w:hint="eastAsia"/>
          <w:b/>
          <w:bCs/>
          <w:sz w:val="28"/>
          <w:szCs w:val="28"/>
        </w:rPr>
        <w:t>108.71</w:t>
      </w:r>
      <w:r>
        <w:rPr>
          <w:rFonts w:ascii="仿宋_GB2312" w:eastAsia="仿宋_GB2312" w:hAnsi="仿宋" w:hint="eastAsia"/>
          <w:sz w:val="28"/>
          <w:szCs w:val="28"/>
        </w:rPr>
        <w:t>万元；</w:t>
      </w:r>
    </w:p>
    <w:p w:rsidR="008753B3" w:rsidRDefault="00340596">
      <w:pPr>
        <w:spacing w:line="480" w:lineRule="exact"/>
        <w:ind w:firstLineChars="200" w:firstLine="560"/>
        <w:rPr>
          <w:rFonts w:ascii="仿宋" w:eastAsia="仿宋" w:hAnsi="仿宋"/>
          <w:sz w:val="28"/>
          <w:szCs w:val="28"/>
        </w:rPr>
      </w:pPr>
      <w:r>
        <w:rPr>
          <w:rFonts w:ascii="仿宋" w:eastAsia="仿宋" w:hAnsi="仿宋"/>
          <w:sz w:val="28"/>
          <w:szCs w:val="28"/>
        </w:rPr>
        <w:t>人民币大写金额：</w:t>
      </w:r>
      <w:r w:rsidR="00130913">
        <w:rPr>
          <w:rFonts w:ascii="仿宋" w:eastAsia="仿宋" w:hAnsi="仿宋" w:hint="eastAsia"/>
          <w:b/>
          <w:bCs/>
          <w:sz w:val="28"/>
          <w:szCs w:val="28"/>
        </w:rPr>
        <w:fldChar w:fldCharType="begin"/>
      </w:r>
      <w:r>
        <w:rPr>
          <w:rFonts w:ascii="仿宋" w:eastAsia="仿宋" w:hAnsi="仿宋" w:hint="eastAsia"/>
          <w:b/>
          <w:bCs/>
          <w:sz w:val="28"/>
          <w:szCs w:val="28"/>
        </w:rPr>
        <w:instrText xml:space="preserve"> = 41414200 \* CHINESENUM4 \* MERGEFORMAT </w:instrText>
      </w:r>
      <w:r w:rsidR="00130913">
        <w:rPr>
          <w:rFonts w:ascii="仿宋" w:eastAsia="仿宋" w:hAnsi="仿宋" w:hint="eastAsia"/>
          <w:b/>
          <w:bCs/>
          <w:sz w:val="28"/>
          <w:szCs w:val="28"/>
        </w:rPr>
        <w:fldChar w:fldCharType="separate"/>
      </w:r>
      <w:r w:rsidR="00130913">
        <w:rPr>
          <w:rFonts w:ascii="仿宋" w:eastAsia="仿宋" w:hAnsi="仿宋" w:hint="eastAsia"/>
          <w:b/>
          <w:bCs/>
          <w:sz w:val="28"/>
          <w:szCs w:val="28"/>
        </w:rPr>
        <w:fldChar w:fldCharType="begin"/>
      </w:r>
      <w:r>
        <w:rPr>
          <w:rFonts w:ascii="仿宋" w:eastAsia="仿宋" w:hAnsi="仿宋" w:hint="eastAsia"/>
          <w:b/>
          <w:bCs/>
          <w:sz w:val="28"/>
          <w:szCs w:val="28"/>
        </w:rPr>
        <w:instrText xml:space="preserve"> = 2901000 \* CHINESENUM2 \* MERGEFORMAT </w:instrText>
      </w:r>
      <w:r w:rsidR="00130913">
        <w:rPr>
          <w:rFonts w:ascii="仿宋" w:eastAsia="仿宋" w:hAnsi="仿宋" w:hint="eastAsia"/>
          <w:b/>
          <w:bCs/>
          <w:sz w:val="28"/>
          <w:szCs w:val="28"/>
        </w:rPr>
        <w:fldChar w:fldCharType="separate"/>
      </w:r>
      <w:r>
        <w:rPr>
          <w:rFonts w:ascii="仿宋" w:eastAsia="仿宋" w:hAnsi="仿宋" w:hint="eastAsia"/>
          <w:b/>
          <w:bCs/>
          <w:sz w:val="28"/>
          <w:szCs w:val="28"/>
        </w:rPr>
        <w:t>壹佰零捌万柒仟壹佰</w:t>
      </w:r>
      <w:r w:rsidR="00130913">
        <w:rPr>
          <w:rFonts w:ascii="仿宋" w:eastAsia="仿宋" w:hAnsi="仿宋" w:hint="eastAsia"/>
          <w:b/>
          <w:bCs/>
          <w:sz w:val="28"/>
          <w:szCs w:val="28"/>
        </w:rPr>
        <w:fldChar w:fldCharType="end"/>
      </w:r>
      <w:r>
        <w:rPr>
          <w:rFonts w:ascii="仿宋" w:eastAsia="仿宋" w:hAnsi="仿宋"/>
          <w:b/>
          <w:bCs/>
          <w:sz w:val="28"/>
          <w:szCs w:val="28"/>
        </w:rPr>
        <w:t>元整</w:t>
      </w:r>
      <w:r w:rsidR="00130913">
        <w:rPr>
          <w:rFonts w:ascii="仿宋" w:eastAsia="仿宋" w:hAnsi="仿宋" w:hint="eastAsia"/>
          <w:b/>
          <w:bCs/>
          <w:sz w:val="28"/>
          <w:szCs w:val="28"/>
        </w:rPr>
        <w:fldChar w:fldCharType="end"/>
      </w:r>
      <w:r>
        <w:rPr>
          <w:rFonts w:ascii="仿宋" w:eastAsia="仿宋" w:hAnsi="仿宋"/>
          <w:sz w:val="28"/>
          <w:szCs w:val="28"/>
        </w:rPr>
        <w:t>。</w:t>
      </w:r>
    </w:p>
    <w:p w:rsidR="008753B3" w:rsidRDefault="00340596" w:rsidP="00EB246F">
      <w:pPr>
        <w:pStyle w:val="3"/>
        <w:spacing w:beforeLines="25" w:afterLines="25" w:line="440" w:lineRule="exact"/>
        <w:ind w:firstLineChars="200" w:firstLine="562"/>
        <w:rPr>
          <w:rFonts w:ascii="仿宋_GB2312" w:eastAsia="仿宋_GB2312" w:hAnsi="仿宋"/>
          <w:sz w:val="28"/>
          <w:szCs w:val="28"/>
        </w:rPr>
      </w:pPr>
      <w:bookmarkStart w:id="36" w:name="_Toc27212"/>
      <w:r>
        <w:rPr>
          <w:rFonts w:ascii="仿宋_GB2312" w:eastAsia="仿宋_GB2312" w:hAnsi="仿宋" w:hint="eastAsia"/>
          <w:sz w:val="28"/>
          <w:szCs w:val="28"/>
        </w:rPr>
        <w:t>十一、</w:t>
      </w:r>
      <w:bookmarkStart w:id="37" w:name="_Toc29210"/>
      <w:bookmarkEnd w:id="36"/>
      <w:r>
        <w:rPr>
          <w:rFonts w:ascii="仿宋_GB2312" w:eastAsia="仿宋_GB2312" w:hAnsi="仿宋" w:hint="eastAsia"/>
          <w:sz w:val="28"/>
          <w:szCs w:val="28"/>
        </w:rPr>
        <w:t>注册房地产估价师</w:t>
      </w:r>
    </w:p>
    <w:tbl>
      <w:tblPr>
        <w:tblStyle w:val="af1"/>
        <w:tblW w:w="8946" w:type="dxa"/>
        <w:jc w:val="center"/>
        <w:tblLayout w:type="fixed"/>
        <w:tblLook w:val="04A0"/>
      </w:tblPr>
      <w:tblGrid>
        <w:gridCol w:w="1295"/>
        <w:gridCol w:w="1588"/>
        <w:gridCol w:w="1903"/>
        <w:gridCol w:w="4160"/>
      </w:tblGrid>
      <w:tr w:rsidR="008753B3">
        <w:trPr>
          <w:trHeight w:val="594"/>
          <w:jc w:val="center"/>
        </w:trPr>
        <w:tc>
          <w:tcPr>
            <w:tcW w:w="1295"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姓</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名</w:t>
            </w:r>
          </w:p>
        </w:tc>
        <w:tc>
          <w:tcPr>
            <w:tcW w:w="1588"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注册号</w:t>
            </w:r>
          </w:p>
        </w:tc>
        <w:tc>
          <w:tcPr>
            <w:tcW w:w="1903"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签</w:t>
            </w:r>
            <w:r>
              <w:rPr>
                <w:rFonts w:ascii="Arial Narrow" w:eastAsia="仿宋_GB2312" w:hAnsi="Arial Narrow" w:hint="eastAsia"/>
                <w:kern w:val="0"/>
                <w:sz w:val="28"/>
                <w:szCs w:val="28"/>
              </w:rPr>
              <w:t xml:space="preserve">  </w:t>
            </w:r>
            <w:r>
              <w:rPr>
                <w:rFonts w:ascii="Arial Narrow" w:eastAsia="仿宋_GB2312" w:hAnsi="Arial Narrow" w:hint="eastAsia"/>
                <w:kern w:val="0"/>
                <w:sz w:val="28"/>
                <w:szCs w:val="28"/>
              </w:rPr>
              <w:t>字</w:t>
            </w:r>
          </w:p>
        </w:tc>
        <w:tc>
          <w:tcPr>
            <w:tcW w:w="4160"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8"/>
                <w:szCs w:val="28"/>
              </w:rPr>
            </w:pPr>
            <w:r>
              <w:rPr>
                <w:rFonts w:ascii="Arial Narrow" w:eastAsia="仿宋_GB2312" w:hAnsi="Arial Narrow" w:hint="eastAsia"/>
                <w:kern w:val="0"/>
                <w:sz w:val="28"/>
                <w:szCs w:val="28"/>
              </w:rPr>
              <w:t>注册房地产估价师章</w:t>
            </w:r>
          </w:p>
        </w:tc>
      </w:tr>
      <w:tr w:rsidR="008753B3">
        <w:trPr>
          <w:trHeight w:val="1638"/>
          <w:jc w:val="center"/>
        </w:trPr>
        <w:tc>
          <w:tcPr>
            <w:tcW w:w="1295"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王殿臣</w:t>
            </w:r>
          </w:p>
        </w:tc>
        <w:tc>
          <w:tcPr>
            <w:tcW w:w="1588"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3719970016</w:t>
            </w:r>
          </w:p>
        </w:tc>
        <w:tc>
          <w:tcPr>
            <w:tcW w:w="1903" w:type="dxa"/>
            <w:vAlign w:val="center"/>
          </w:tcPr>
          <w:p w:rsidR="008753B3" w:rsidRDefault="008753B3">
            <w:pPr>
              <w:adjustRightInd w:val="0"/>
              <w:snapToGrid w:val="0"/>
              <w:spacing w:line="440" w:lineRule="exact"/>
              <w:textAlignment w:val="baseline"/>
              <w:rPr>
                <w:rFonts w:ascii="Arial Narrow" w:eastAsia="仿宋_GB2312" w:hAnsi="Arial Narrow"/>
                <w:kern w:val="0"/>
                <w:sz w:val="28"/>
                <w:szCs w:val="28"/>
              </w:rPr>
            </w:pPr>
          </w:p>
        </w:tc>
        <w:tc>
          <w:tcPr>
            <w:tcW w:w="4160" w:type="dxa"/>
            <w:vAlign w:val="center"/>
          </w:tcPr>
          <w:p w:rsidR="008753B3" w:rsidRDefault="008753B3">
            <w:pPr>
              <w:adjustRightInd w:val="0"/>
              <w:snapToGrid w:val="0"/>
              <w:spacing w:line="440" w:lineRule="exact"/>
              <w:jc w:val="center"/>
              <w:textAlignment w:val="baseline"/>
              <w:rPr>
                <w:rFonts w:ascii="Arial Narrow" w:eastAsia="仿宋_GB2312" w:hAnsi="Arial Narrow"/>
                <w:kern w:val="0"/>
                <w:sz w:val="28"/>
                <w:szCs w:val="28"/>
              </w:rPr>
            </w:pPr>
          </w:p>
        </w:tc>
      </w:tr>
      <w:tr w:rsidR="008753B3">
        <w:trPr>
          <w:trHeight w:val="1798"/>
          <w:jc w:val="center"/>
        </w:trPr>
        <w:tc>
          <w:tcPr>
            <w:tcW w:w="1295"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辛</w:t>
            </w:r>
            <w:r>
              <w:rPr>
                <w:rFonts w:ascii="Arial Narrow" w:eastAsia="仿宋_GB2312" w:hAnsi="Arial Narrow" w:hint="eastAsia"/>
                <w:kern w:val="0"/>
                <w:sz w:val="24"/>
              </w:rPr>
              <w:t xml:space="preserve">  </w:t>
            </w:r>
            <w:r>
              <w:rPr>
                <w:rFonts w:ascii="Arial Narrow" w:eastAsia="仿宋_GB2312" w:hAnsi="Arial Narrow" w:hint="eastAsia"/>
                <w:kern w:val="0"/>
                <w:sz w:val="24"/>
              </w:rPr>
              <w:t>芳</w:t>
            </w:r>
          </w:p>
        </w:tc>
        <w:tc>
          <w:tcPr>
            <w:tcW w:w="1588" w:type="dxa"/>
            <w:vAlign w:val="center"/>
          </w:tcPr>
          <w:p w:rsidR="008753B3" w:rsidRDefault="00340596">
            <w:pPr>
              <w:adjustRightInd w:val="0"/>
              <w:snapToGrid w:val="0"/>
              <w:spacing w:line="440" w:lineRule="exact"/>
              <w:jc w:val="center"/>
              <w:textAlignment w:val="baseline"/>
              <w:rPr>
                <w:rFonts w:ascii="Arial Narrow" w:eastAsia="仿宋_GB2312" w:hAnsi="Arial Narrow"/>
                <w:kern w:val="0"/>
                <w:sz w:val="24"/>
              </w:rPr>
            </w:pPr>
            <w:r>
              <w:rPr>
                <w:rFonts w:ascii="Arial Narrow" w:eastAsia="仿宋_GB2312" w:hAnsi="Arial Narrow" w:hint="eastAsia"/>
                <w:kern w:val="0"/>
                <w:sz w:val="24"/>
              </w:rPr>
              <w:t>3720170103</w:t>
            </w:r>
          </w:p>
        </w:tc>
        <w:tc>
          <w:tcPr>
            <w:tcW w:w="1903" w:type="dxa"/>
            <w:vAlign w:val="center"/>
          </w:tcPr>
          <w:p w:rsidR="008753B3" w:rsidRDefault="008753B3">
            <w:pPr>
              <w:rPr>
                <w:rFonts w:ascii="Arial Narrow" w:eastAsia="仿宋_GB2312" w:hAnsi="Arial Narrow"/>
                <w:sz w:val="28"/>
                <w:szCs w:val="28"/>
              </w:rPr>
            </w:pPr>
          </w:p>
        </w:tc>
        <w:tc>
          <w:tcPr>
            <w:tcW w:w="4160" w:type="dxa"/>
            <w:vAlign w:val="center"/>
          </w:tcPr>
          <w:p w:rsidR="008753B3" w:rsidRDefault="008753B3">
            <w:pPr>
              <w:adjustRightInd w:val="0"/>
              <w:snapToGrid w:val="0"/>
              <w:spacing w:line="440" w:lineRule="exact"/>
              <w:jc w:val="center"/>
              <w:textAlignment w:val="baseline"/>
              <w:rPr>
                <w:rFonts w:ascii="Arial Narrow" w:eastAsia="仿宋_GB2312" w:hAnsi="Arial Narrow"/>
                <w:kern w:val="0"/>
                <w:sz w:val="28"/>
                <w:szCs w:val="28"/>
              </w:rPr>
            </w:pPr>
          </w:p>
        </w:tc>
      </w:tr>
    </w:tbl>
    <w:p w:rsidR="008753B3" w:rsidRDefault="00340596">
      <w:pPr>
        <w:pStyle w:val="3"/>
        <w:spacing w:before="0" w:after="0" w:line="480" w:lineRule="exact"/>
        <w:ind w:firstLineChars="200" w:firstLine="562"/>
        <w:rPr>
          <w:rFonts w:ascii="仿宋_GB2312" w:eastAsia="仿宋_GB2312" w:hAnsi="仿宋"/>
          <w:sz w:val="28"/>
          <w:szCs w:val="28"/>
        </w:rPr>
      </w:pPr>
      <w:r>
        <w:rPr>
          <w:rFonts w:ascii="仿宋_GB2312" w:eastAsia="仿宋_GB2312" w:hAnsi="仿宋" w:hint="eastAsia"/>
          <w:sz w:val="28"/>
          <w:szCs w:val="28"/>
        </w:rPr>
        <w:t>十二、实地查勘期</w:t>
      </w:r>
      <w:bookmarkEnd w:id="37"/>
    </w:p>
    <w:p w:rsidR="008753B3" w:rsidRDefault="00340596">
      <w:pPr>
        <w:pStyle w:val="7"/>
        <w:adjustRightInd w:val="0"/>
        <w:snapToGrid w:val="0"/>
        <w:spacing w:line="480" w:lineRule="exact"/>
        <w:ind w:leftChars="50" w:left="105" w:rightChars="50" w:right="105" w:firstLineChars="200" w:firstLine="560"/>
        <w:rPr>
          <w:rFonts w:hAnsi="仿宋"/>
        </w:rPr>
      </w:pPr>
      <w:r>
        <w:rPr>
          <w:rFonts w:hAnsi="仿宋" w:hint="eastAsia"/>
        </w:rPr>
        <w:t>本次估价对象的实地查勘期为</w:t>
      </w:r>
      <w:r>
        <w:rPr>
          <w:rFonts w:hAnsi="仿宋" w:hint="eastAsia"/>
          <w:szCs w:val="28"/>
        </w:rPr>
        <w:t>2018年09月14日</w:t>
      </w:r>
      <w:r>
        <w:rPr>
          <w:rFonts w:hAnsi="仿宋" w:hint="eastAsia"/>
        </w:rPr>
        <w:t>。</w:t>
      </w:r>
    </w:p>
    <w:p w:rsidR="008753B3" w:rsidRDefault="00340596">
      <w:pPr>
        <w:pStyle w:val="3"/>
        <w:spacing w:before="0" w:after="0" w:line="480" w:lineRule="exact"/>
        <w:ind w:firstLineChars="200" w:firstLine="562"/>
        <w:rPr>
          <w:rFonts w:ascii="仿宋_GB2312" w:eastAsia="仿宋_GB2312" w:hAnsi="仿宋"/>
          <w:sz w:val="28"/>
          <w:szCs w:val="28"/>
        </w:rPr>
      </w:pPr>
      <w:bookmarkStart w:id="38" w:name="_Toc3558"/>
      <w:r>
        <w:rPr>
          <w:rFonts w:ascii="仿宋_GB2312" w:eastAsia="仿宋_GB2312" w:hAnsi="仿宋" w:hint="eastAsia"/>
          <w:sz w:val="28"/>
          <w:szCs w:val="28"/>
        </w:rPr>
        <w:t>十三、估价作业期</w:t>
      </w:r>
      <w:bookmarkEnd w:id="38"/>
    </w:p>
    <w:p w:rsidR="008753B3" w:rsidRDefault="00340596">
      <w:pPr>
        <w:pStyle w:val="7"/>
        <w:adjustRightInd w:val="0"/>
        <w:snapToGrid w:val="0"/>
        <w:spacing w:line="480" w:lineRule="exact"/>
        <w:ind w:leftChars="50" w:left="105" w:rightChars="50" w:right="105" w:firstLineChars="200" w:firstLine="560"/>
        <w:rPr>
          <w:rFonts w:ascii="Arial Narrow" w:hAnsi="Arial Narrow"/>
        </w:rPr>
      </w:pPr>
      <w:r>
        <w:rPr>
          <w:rFonts w:hAnsi="仿宋" w:hint="eastAsia"/>
        </w:rPr>
        <w:t>本次估价评估报告的作业日期为</w:t>
      </w:r>
      <w:r>
        <w:rPr>
          <w:rFonts w:hAnsi="仿宋" w:hint="eastAsia"/>
          <w:szCs w:val="28"/>
        </w:rPr>
        <w:t>2018年09月14日至2018年9月18日</w:t>
      </w:r>
      <w:r>
        <w:rPr>
          <w:rFonts w:hAnsi="仿宋" w:hint="eastAsia"/>
        </w:rPr>
        <w:t>。</w:t>
      </w:r>
    </w:p>
    <w:p w:rsidR="008753B3" w:rsidRDefault="00340596">
      <w:pPr>
        <w:pStyle w:val="2"/>
        <w:spacing w:before="480" w:after="480" w:line="240" w:lineRule="auto"/>
        <w:jc w:val="center"/>
        <w:rPr>
          <w:rFonts w:ascii="宋体" w:eastAsia="宋体" w:hAnsi="宋体"/>
          <w:sz w:val="36"/>
          <w:szCs w:val="36"/>
        </w:rPr>
      </w:pPr>
      <w:bookmarkStart w:id="39" w:name="_Toc475629541"/>
      <w:bookmarkStart w:id="40" w:name="_Toc10893"/>
      <w:r>
        <w:rPr>
          <w:rFonts w:ascii="宋体" w:eastAsia="宋体" w:hAnsi="宋体"/>
          <w:sz w:val="36"/>
          <w:szCs w:val="36"/>
        </w:rPr>
        <w:br w:type="page"/>
      </w:r>
    </w:p>
    <w:p w:rsidR="008753B3" w:rsidRDefault="008753B3">
      <w:pPr>
        <w:pStyle w:val="2"/>
        <w:spacing w:before="480" w:after="480" w:line="240" w:lineRule="auto"/>
        <w:jc w:val="center"/>
        <w:rPr>
          <w:rFonts w:ascii="宋体" w:eastAsia="宋体" w:hAnsi="宋体"/>
          <w:sz w:val="36"/>
          <w:szCs w:val="36"/>
        </w:rPr>
      </w:pPr>
    </w:p>
    <w:p w:rsidR="008753B3" w:rsidRDefault="00340596">
      <w:pPr>
        <w:pStyle w:val="2"/>
        <w:spacing w:before="480" w:after="480" w:line="240" w:lineRule="auto"/>
        <w:jc w:val="center"/>
        <w:rPr>
          <w:rFonts w:ascii="宋体" w:eastAsia="宋体" w:hAnsi="宋体"/>
          <w:sz w:val="36"/>
          <w:szCs w:val="36"/>
        </w:rPr>
      </w:pPr>
      <w:r>
        <w:rPr>
          <w:rFonts w:ascii="宋体" w:eastAsia="宋体" w:hAnsi="宋体"/>
          <w:sz w:val="36"/>
          <w:szCs w:val="36"/>
        </w:rPr>
        <w:t>附    件</w:t>
      </w:r>
      <w:bookmarkEnd w:id="39"/>
      <w:bookmarkEnd w:id="40"/>
    </w:p>
    <w:p w:rsidR="008753B3" w:rsidRDefault="00340596">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附件一、 估价对象现场查勘照片</w:t>
      </w:r>
    </w:p>
    <w:p w:rsidR="008753B3" w:rsidRDefault="00340596">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附件</w:t>
      </w:r>
      <w:r>
        <w:rPr>
          <w:rFonts w:ascii="仿宋_GB2312" w:eastAsia="仿宋_GB2312" w:hAnsi="宋体" w:hint="eastAsia"/>
          <w:sz w:val="28"/>
        </w:rPr>
        <w:t>二</w:t>
      </w:r>
      <w:r>
        <w:rPr>
          <w:rFonts w:ascii="仿宋_GB2312" w:eastAsia="仿宋_GB2312" w:hint="eastAsia"/>
          <w:bCs/>
          <w:snapToGrid w:val="0"/>
          <w:sz w:val="28"/>
          <w:szCs w:val="28"/>
        </w:rPr>
        <w:t>、 鉴定委托书复印件</w:t>
      </w:r>
    </w:p>
    <w:p w:rsidR="008753B3" w:rsidRDefault="00340596">
      <w:pPr>
        <w:tabs>
          <w:tab w:val="left" w:pos="675"/>
        </w:tabs>
        <w:spacing w:line="480" w:lineRule="auto"/>
        <w:ind w:firstLineChars="400" w:firstLine="1120"/>
        <w:rPr>
          <w:rFonts w:ascii="仿宋_GB2312" w:eastAsia="仿宋_GB2312"/>
          <w:bCs/>
          <w:snapToGrid w:val="0"/>
          <w:sz w:val="28"/>
          <w:szCs w:val="28"/>
        </w:rPr>
      </w:pPr>
      <w:r>
        <w:rPr>
          <w:rFonts w:ascii="仿宋_GB2312" w:eastAsia="仿宋_GB2312" w:hint="eastAsia"/>
          <w:bCs/>
          <w:snapToGrid w:val="0"/>
          <w:sz w:val="28"/>
          <w:szCs w:val="28"/>
        </w:rPr>
        <w:t>附件三、 产权、产籍档案证明复印件</w:t>
      </w:r>
    </w:p>
    <w:p w:rsidR="008753B3" w:rsidRDefault="00340596">
      <w:pPr>
        <w:tabs>
          <w:tab w:val="left" w:pos="675"/>
        </w:tabs>
        <w:spacing w:line="480" w:lineRule="auto"/>
        <w:ind w:firstLineChars="400" w:firstLine="1120"/>
        <w:rPr>
          <w:rFonts w:ascii="仿宋_GB2312" w:eastAsia="仿宋_GB2312" w:hAnsi="宋体"/>
          <w:sz w:val="28"/>
        </w:rPr>
      </w:pPr>
      <w:r>
        <w:rPr>
          <w:rFonts w:ascii="仿宋_GB2312" w:eastAsia="仿宋_GB2312" w:hint="eastAsia"/>
          <w:bCs/>
          <w:snapToGrid w:val="0"/>
          <w:sz w:val="28"/>
          <w:szCs w:val="28"/>
        </w:rPr>
        <w:t xml:space="preserve">附件四、 </w:t>
      </w:r>
      <w:r>
        <w:rPr>
          <w:rFonts w:ascii="仿宋_GB2312" w:eastAsia="仿宋_GB2312" w:hAnsi="宋体" w:hint="eastAsia"/>
          <w:sz w:val="28"/>
        </w:rPr>
        <w:t>房地产评估现场勘估记录复印件</w:t>
      </w:r>
    </w:p>
    <w:p w:rsidR="008753B3" w:rsidRDefault="00340596">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附件五、 房地产估价机构资格证书复印件</w:t>
      </w:r>
    </w:p>
    <w:p w:rsidR="008753B3" w:rsidRDefault="00340596">
      <w:pPr>
        <w:tabs>
          <w:tab w:val="left" w:pos="675"/>
        </w:tabs>
        <w:spacing w:line="480" w:lineRule="auto"/>
        <w:ind w:left="540" w:firstLineChars="200" w:firstLine="560"/>
        <w:jc w:val="left"/>
        <w:rPr>
          <w:rFonts w:ascii="仿宋_GB2312" w:eastAsia="仿宋_GB2312" w:hAnsi="宋体"/>
          <w:bCs/>
          <w:snapToGrid w:val="0"/>
          <w:sz w:val="28"/>
          <w:szCs w:val="28"/>
        </w:rPr>
      </w:pPr>
      <w:r>
        <w:rPr>
          <w:rFonts w:ascii="仿宋_GB2312" w:eastAsia="仿宋_GB2312" w:hAnsi="宋体" w:hint="eastAsia"/>
          <w:bCs/>
          <w:snapToGrid w:val="0"/>
          <w:sz w:val="28"/>
          <w:szCs w:val="28"/>
        </w:rPr>
        <w:t>附件六、 房地产估价师注册证书复印件</w:t>
      </w:r>
    </w:p>
    <w:sectPr w:rsidR="008753B3" w:rsidSect="008753B3">
      <w:headerReference w:type="default" r:id="rId13"/>
      <w:footerReference w:type="default" r:id="rId14"/>
      <w:pgSz w:w="11906" w:h="16838"/>
      <w:pgMar w:top="1440" w:right="1588" w:bottom="1440" w:left="1588" w:header="822" w:footer="709"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0E" w:rsidRDefault="0042440E" w:rsidP="008753B3">
      <w:r>
        <w:separator/>
      </w:r>
    </w:p>
  </w:endnote>
  <w:endnote w:type="continuationSeparator" w:id="1">
    <w:p w:rsidR="0042440E" w:rsidRDefault="0042440E" w:rsidP="00875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3" w:rsidRDefault="00130913">
    <w:pPr>
      <w:pStyle w:val="aa"/>
      <w:framePr w:wrap="around" w:vAnchor="text" w:hAnchor="margin" w:xAlign="right" w:y="1"/>
      <w:rPr>
        <w:rStyle w:val="ad"/>
      </w:rPr>
    </w:pPr>
    <w:r>
      <w:fldChar w:fldCharType="begin"/>
    </w:r>
    <w:r w:rsidR="00340596">
      <w:rPr>
        <w:rStyle w:val="ad"/>
      </w:rPr>
      <w:instrText xml:space="preserve">PAGE  </w:instrText>
    </w:r>
    <w:r>
      <w:fldChar w:fldCharType="end"/>
    </w:r>
  </w:p>
  <w:p w:rsidR="008753B3" w:rsidRDefault="008753B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3" w:rsidRDefault="00340596">
    <w:pPr>
      <w:pStyle w:val="aa"/>
      <w:pBdr>
        <w:top w:val="double" w:sz="4" w:space="1" w:color="auto"/>
      </w:pBdr>
    </w:pPr>
    <w:r>
      <w:rPr>
        <w:rFonts w:ascii="仿宋_GB2312" w:eastAsia="仿宋_GB2312" w:hAnsi="仿宋_GB2312" w:cs="仿宋_GB2312" w:hint="eastAsia"/>
        <w:sz w:val="21"/>
        <w:szCs w:val="21"/>
      </w:rPr>
      <w:t>地址：张店区淄博义乌小商品城30号楼1701室</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3" w:rsidRDefault="00340596">
    <w:pPr>
      <w:pStyle w:val="aa"/>
      <w:pBdr>
        <w:top w:val="double" w:sz="4" w:space="1" w:color="auto"/>
      </w:pBdr>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地址：张店区淄博义乌小商品城30号楼1701室                                 第 </w:t>
    </w:r>
    <w:r w:rsidR="00130913">
      <w:rPr>
        <w:rFonts w:ascii="仿宋_GB2312" w:eastAsia="仿宋_GB2312" w:hAnsi="仿宋_GB2312" w:cs="仿宋_GB2312" w:hint="eastAsia"/>
        <w:sz w:val="21"/>
        <w:szCs w:val="21"/>
      </w:rPr>
      <w:fldChar w:fldCharType="begin"/>
    </w:r>
    <w:r>
      <w:rPr>
        <w:rFonts w:ascii="仿宋_GB2312" w:eastAsia="仿宋_GB2312" w:hAnsi="仿宋_GB2312" w:cs="仿宋_GB2312" w:hint="eastAsia"/>
        <w:sz w:val="21"/>
        <w:szCs w:val="21"/>
      </w:rPr>
      <w:instrText xml:space="preserve"> PAGE </w:instrText>
    </w:r>
    <w:r w:rsidR="00130913">
      <w:rPr>
        <w:rFonts w:ascii="仿宋_GB2312" w:eastAsia="仿宋_GB2312" w:hAnsi="仿宋_GB2312" w:cs="仿宋_GB2312" w:hint="eastAsia"/>
        <w:sz w:val="21"/>
        <w:szCs w:val="21"/>
      </w:rPr>
      <w:fldChar w:fldCharType="separate"/>
    </w:r>
    <w:r w:rsidR="00EB246F">
      <w:rPr>
        <w:rFonts w:ascii="仿宋_GB2312" w:eastAsia="仿宋_GB2312" w:hAnsi="仿宋_GB2312" w:cs="仿宋_GB2312"/>
        <w:noProof/>
        <w:sz w:val="21"/>
        <w:szCs w:val="21"/>
      </w:rPr>
      <w:t>10</w:t>
    </w:r>
    <w:r w:rsidR="00130913">
      <w:rPr>
        <w:rFonts w:ascii="仿宋_GB2312" w:eastAsia="仿宋_GB2312" w:hAnsi="仿宋_GB2312" w:cs="仿宋_GB2312" w:hint="eastAsia"/>
        <w:sz w:val="21"/>
        <w:szCs w:val="21"/>
      </w:rPr>
      <w:fldChar w:fldCharType="end"/>
    </w:r>
    <w:r>
      <w:rPr>
        <w:rFonts w:ascii="仿宋_GB2312" w:eastAsia="仿宋_GB2312" w:hAnsi="仿宋_GB2312" w:cs="仿宋_GB2312" w:hint="eastAsia"/>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0E" w:rsidRDefault="0042440E" w:rsidP="008753B3">
      <w:r>
        <w:separator/>
      </w:r>
    </w:p>
  </w:footnote>
  <w:footnote w:type="continuationSeparator" w:id="1">
    <w:p w:rsidR="0042440E" w:rsidRDefault="0042440E" w:rsidP="00875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3" w:rsidRDefault="00340596">
    <w:pPr>
      <w:pStyle w:val="ab"/>
      <w:ind w:right="105"/>
    </w:pPr>
    <w:r>
      <w:rPr>
        <w:rFonts w:ascii="仿宋_GB2312" w:eastAsia="仿宋_GB2312" w:hint="eastAsia"/>
        <w:sz w:val="21"/>
        <w:szCs w:val="21"/>
      </w:rPr>
      <w:t>山东智乾土地房地产评估咨询有限公司                           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3" w:rsidRDefault="008753B3">
    <w:pPr>
      <w:pStyle w:val="ab"/>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3" w:rsidRDefault="00340596">
    <w:pPr>
      <w:pStyle w:val="ab"/>
      <w:ind w:right="105"/>
      <w:rPr>
        <w:rFonts w:ascii="仿宋_GB2312" w:eastAsia="仿宋_GB2312"/>
        <w:sz w:val="21"/>
        <w:szCs w:val="21"/>
      </w:rPr>
    </w:pPr>
    <w:r>
      <w:rPr>
        <w:rFonts w:ascii="仿宋_GB2312" w:eastAsia="仿宋_GB2312" w:hint="eastAsia"/>
        <w:sz w:val="21"/>
        <w:szCs w:val="21"/>
      </w:rPr>
      <w:t>山东智乾土地房地产评估咨询有限公司                            房地产估价报告正文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60A3"/>
    <w:multiLevelType w:val="multilevel"/>
    <w:tmpl w:val="6C8460A3"/>
    <w:lvl w:ilvl="0">
      <w:start w:val="1"/>
      <w:numFmt w:val="decimal"/>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2F"/>
    <w:rsid w:val="0000326C"/>
    <w:rsid w:val="0000327B"/>
    <w:rsid w:val="00005307"/>
    <w:rsid w:val="00007121"/>
    <w:rsid w:val="000074D7"/>
    <w:rsid w:val="00007BBB"/>
    <w:rsid w:val="0001195D"/>
    <w:rsid w:val="00011CD4"/>
    <w:rsid w:val="0001231E"/>
    <w:rsid w:val="00013317"/>
    <w:rsid w:val="0001491C"/>
    <w:rsid w:val="00014E5C"/>
    <w:rsid w:val="00017DBF"/>
    <w:rsid w:val="00022878"/>
    <w:rsid w:val="0002572E"/>
    <w:rsid w:val="0003161F"/>
    <w:rsid w:val="000356C8"/>
    <w:rsid w:val="0003668C"/>
    <w:rsid w:val="00037428"/>
    <w:rsid w:val="000375C3"/>
    <w:rsid w:val="000426FE"/>
    <w:rsid w:val="00046119"/>
    <w:rsid w:val="000475C4"/>
    <w:rsid w:val="00051019"/>
    <w:rsid w:val="00051892"/>
    <w:rsid w:val="00061712"/>
    <w:rsid w:val="00063AEE"/>
    <w:rsid w:val="0007046C"/>
    <w:rsid w:val="000759FB"/>
    <w:rsid w:val="00077596"/>
    <w:rsid w:val="00077F13"/>
    <w:rsid w:val="00082DB3"/>
    <w:rsid w:val="00084BFD"/>
    <w:rsid w:val="00085B78"/>
    <w:rsid w:val="00090C45"/>
    <w:rsid w:val="000949CD"/>
    <w:rsid w:val="000951C4"/>
    <w:rsid w:val="000A0B17"/>
    <w:rsid w:val="000A65D8"/>
    <w:rsid w:val="000B50EE"/>
    <w:rsid w:val="000B7831"/>
    <w:rsid w:val="000C3DAE"/>
    <w:rsid w:val="000D18E3"/>
    <w:rsid w:val="000D673A"/>
    <w:rsid w:val="000D699A"/>
    <w:rsid w:val="000D7F1C"/>
    <w:rsid w:val="000E0151"/>
    <w:rsid w:val="000E0DF9"/>
    <w:rsid w:val="000E1A1E"/>
    <w:rsid w:val="000E3AC9"/>
    <w:rsid w:val="000E3C0F"/>
    <w:rsid w:val="000E75BF"/>
    <w:rsid w:val="000F30A1"/>
    <w:rsid w:val="000F5E01"/>
    <w:rsid w:val="000F7A80"/>
    <w:rsid w:val="001017BE"/>
    <w:rsid w:val="001030B1"/>
    <w:rsid w:val="00104AE4"/>
    <w:rsid w:val="00107445"/>
    <w:rsid w:val="00113B81"/>
    <w:rsid w:val="00116F8A"/>
    <w:rsid w:val="001214D6"/>
    <w:rsid w:val="00126FC2"/>
    <w:rsid w:val="00127358"/>
    <w:rsid w:val="00130913"/>
    <w:rsid w:val="00131BE1"/>
    <w:rsid w:val="001329C6"/>
    <w:rsid w:val="00134333"/>
    <w:rsid w:val="00134824"/>
    <w:rsid w:val="00134BC0"/>
    <w:rsid w:val="001375F5"/>
    <w:rsid w:val="001413DB"/>
    <w:rsid w:val="00141D69"/>
    <w:rsid w:val="00141F31"/>
    <w:rsid w:val="0014313A"/>
    <w:rsid w:val="00146FA7"/>
    <w:rsid w:val="00151666"/>
    <w:rsid w:val="0015387F"/>
    <w:rsid w:val="00155CAA"/>
    <w:rsid w:val="00156F23"/>
    <w:rsid w:val="00163255"/>
    <w:rsid w:val="0016784C"/>
    <w:rsid w:val="00167E48"/>
    <w:rsid w:val="00171958"/>
    <w:rsid w:val="00172417"/>
    <w:rsid w:val="00172A27"/>
    <w:rsid w:val="001746CC"/>
    <w:rsid w:val="001761FD"/>
    <w:rsid w:val="001855A2"/>
    <w:rsid w:val="00186066"/>
    <w:rsid w:val="001865CC"/>
    <w:rsid w:val="001870C4"/>
    <w:rsid w:val="00192C11"/>
    <w:rsid w:val="00196C06"/>
    <w:rsid w:val="00197022"/>
    <w:rsid w:val="001A1946"/>
    <w:rsid w:val="001B064D"/>
    <w:rsid w:val="001B067F"/>
    <w:rsid w:val="001B3482"/>
    <w:rsid w:val="001B6200"/>
    <w:rsid w:val="001C0B2A"/>
    <w:rsid w:val="001C115C"/>
    <w:rsid w:val="001C21ED"/>
    <w:rsid w:val="001C2696"/>
    <w:rsid w:val="001C6DF3"/>
    <w:rsid w:val="001E581A"/>
    <w:rsid w:val="001E65CA"/>
    <w:rsid w:val="001F21D2"/>
    <w:rsid w:val="001F5492"/>
    <w:rsid w:val="001F67F1"/>
    <w:rsid w:val="00204CE4"/>
    <w:rsid w:val="002067B7"/>
    <w:rsid w:val="00212FA6"/>
    <w:rsid w:val="002131BE"/>
    <w:rsid w:val="002140EA"/>
    <w:rsid w:val="00223E91"/>
    <w:rsid w:val="00226B59"/>
    <w:rsid w:val="00230DB9"/>
    <w:rsid w:val="002338C2"/>
    <w:rsid w:val="00233A69"/>
    <w:rsid w:val="00240563"/>
    <w:rsid w:val="00241E83"/>
    <w:rsid w:val="00241F6A"/>
    <w:rsid w:val="0024246D"/>
    <w:rsid w:val="0024689C"/>
    <w:rsid w:val="0024778B"/>
    <w:rsid w:val="0025277C"/>
    <w:rsid w:val="00255156"/>
    <w:rsid w:val="00255F5E"/>
    <w:rsid w:val="002561B7"/>
    <w:rsid w:val="00256C25"/>
    <w:rsid w:val="00261CD0"/>
    <w:rsid w:val="002643AD"/>
    <w:rsid w:val="002643B4"/>
    <w:rsid w:val="002643B8"/>
    <w:rsid w:val="00266180"/>
    <w:rsid w:val="0026690E"/>
    <w:rsid w:val="00266A41"/>
    <w:rsid w:val="00271811"/>
    <w:rsid w:val="00271FD8"/>
    <w:rsid w:val="002721FE"/>
    <w:rsid w:val="0027331B"/>
    <w:rsid w:val="0027424E"/>
    <w:rsid w:val="00276166"/>
    <w:rsid w:val="00277642"/>
    <w:rsid w:val="00280556"/>
    <w:rsid w:val="002839CB"/>
    <w:rsid w:val="002847E4"/>
    <w:rsid w:val="0029025D"/>
    <w:rsid w:val="00292360"/>
    <w:rsid w:val="0029406D"/>
    <w:rsid w:val="002A16AC"/>
    <w:rsid w:val="002B01AB"/>
    <w:rsid w:val="002B155E"/>
    <w:rsid w:val="002B6233"/>
    <w:rsid w:val="002B69CE"/>
    <w:rsid w:val="002C6454"/>
    <w:rsid w:val="002C7B7B"/>
    <w:rsid w:val="002C7D8F"/>
    <w:rsid w:val="002D309B"/>
    <w:rsid w:val="002D4CB6"/>
    <w:rsid w:val="002E5911"/>
    <w:rsid w:val="002E5B42"/>
    <w:rsid w:val="002F229D"/>
    <w:rsid w:val="002F6BAD"/>
    <w:rsid w:val="002F79AF"/>
    <w:rsid w:val="0030134A"/>
    <w:rsid w:val="00303FE9"/>
    <w:rsid w:val="0030465F"/>
    <w:rsid w:val="00313CC9"/>
    <w:rsid w:val="00316027"/>
    <w:rsid w:val="00317F58"/>
    <w:rsid w:val="0032056D"/>
    <w:rsid w:val="0032324A"/>
    <w:rsid w:val="00325669"/>
    <w:rsid w:val="003260B1"/>
    <w:rsid w:val="003279C7"/>
    <w:rsid w:val="00332C1C"/>
    <w:rsid w:val="00333B4D"/>
    <w:rsid w:val="00340596"/>
    <w:rsid w:val="003438E9"/>
    <w:rsid w:val="00362795"/>
    <w:rsid w:val="00363783"/>
    <w:rsid w:val="00376065"/>
    <w:rsid w:val="00380F4F"/>
    <w:rsid w:val="00385184"/>
    <w:rsid w:val="00385541"/>
    <w:rsid w:val="003901F7"/>
    <w:rsid w:val="003904D3"/>
    <w:rsid w:val="003942DF"/>
    <w:rsid w:val="00394BFA"/>
    <w:rsid w:val="003A0E8C"/>
    <w:rsid w:val="003A1EE7"/>
    <w:rsid w:val="003A6A7B"/>
    <w:rsid w:val="003A6E0C"/>
    <w:rsid w:val="003B07EF"/>
    <w:rsid w:val="003B3B58"/>
    <w:rsid w:val="003B683B"/>
    <w:rsid w:val="003B75F7"/>
    <w:rsid w:val="003D53B1"/>
    <w:rsid w:val="003E3E23"/>
    <w:rsid w:val="003E4BFB"/>
    <w:rsid w:val="003F09F9"/>
    <w:rsid w:val="003F135D"/>
    <w:rsid w:val="003F251B"/>
    <w:rsid w:val="003F4EED"/>
    <w:rsid w:val="003F7F30"/>
    <w:rsid w:val="00403B5D"/>
    <w:rsid w:val="00404F5C"/>
    <w:rsid w:val="0040791F"/>
    <w:rsid w:val="00416132"/>
    <w:rsid w:val="004161CE"/>
    <w:rsid w:val="0041742A"/>
    <w:rsid w:val="00420790"/>
    <w:rsid w:val="0042440E"/>
    <w:rsid w:val="00433621"/>
    <w:rsid w:val="00433DEF"/>
    <w:rsid w:val="004349A4"/>
    <w:rsid w:val="004350FC"/>
    <w:rsid w:val="0043667B"/>
    <w:rsid w:val="00436DA1"/>
    <w:rsid w:val="00437AF1"/>
    <w:rsid w:val="0044082A"/>
    <w:rsid w:val="00442843"/>
    <w:rsid w:val="0044402C"/>
    <w:rsid w:val="0044760A"/>
    <w:rsid w:val="00451022"/>
    <w:rsid w:val="0045310D"/>
    <w:rsid w:val="00453375"/>
    <w:rsid w:val="0045472F"/>
    <w:rsid w:val="0045618E"/>
    <w:rsid w:val="00456AE1"/>
    <w:rsid w:val="00460241"/>
    <w:rsid w:val="00466573"/>
    <w:rsid w:val="004668A1"/>
    <w:rsid w:val="004671BF"/>
    <w:rsid w:val="00467D3D"/>
    <w:rsid w:val="004706EF"/>
    <w:rsid w:val="00472F6F"/>
    <w:rsid w:val="004750E5"/>
    <w:rsid w:val="00476478"/>
    <w:rsid w:val="00482598"/>
    <w:rsid w:val="00482FFB"/>
    <w:rsid w:val="00486F8A"/>
    <w:rsid w:val="0049021B"/>
    <w:rsid w:val="00491BEF"/>
    <w:rsid w:val="00492341"/>
    <w:rsid w:val="004A0228"/>
    <w:rsid w:val="004A053F"/>
    <w:rsid w:val="004A27F9"/>
    <w:rsid w:val="004B1AD4"/>
    <w:rsid w:val="004B227F"/>
    <w:rsid w:val="004B4D77"/>
    <w:rsid w:val="004C0E1F"/>
    <w:rsid w:val="004C1E9D"/>
    <w:rsid w:val="004C38AF"/>
    <w:rsid w:val="004C4517"/>
    <w:rsid w:val="004C5934"/>
    <w:rsid w:val="004D01E7"/>
    <w:rsid w:val="004D0B5C"/>
    <w:rsid w:val="004D1E83"/>
    <w:rsid w:val="004E295A"/>
    <w:rsid w:val="004E3BB3"/>
    <w:rsid w:val="004F4412"/>
    <w:rsid w:val="005025C5"/>
    <w:rsid w:val="0050535E"/>
    <w:rsid w:val="00507ACF"/>
    <w:rsid w:val="0051123A"/>
    <w:rsid w:val="005135B2"/>
    <w:rsid w:val="00521EA3"/>
    <w:rsid w:val="00522B7B"/>
    <w:rsid w:val="00523DFD"/>
    <w:rsid w:val="005266F3"/>
    <w:rsid w:val="005339AA"/>
    <w:rsid w:val="00540985"/>
    <w:rsid w:val="00540D69"/>
    <w:rsid w:val="005415A3"/>
    <w:rsid w:val="00542BFD"/>
    <w:rsid w:val="005441C9"/>
    <w:rsid w:val="00544740"/>
    <w:rsid w:val="005452DA"/>
    <w:rsid w:val="0054669E"/>
    <w:rsid w:val="00547D66"/>
    <w:rsid w:val="00551F0C"/>
    <w:rsid w:val="00557507"/>
    <w:rsid w:val="00563762"/>
    <w:rsid w:val="005704CD"/>
    <w:rsid w:val="0057785D"/>
    <w:rsid w:val="0058146E"/>
    <w:rsid w:val="00584D49"/>
    <w:rsid w:val="00585614"/>
    <w:rsid w:val="00591C01"/>
    <w:rsid w:val="005937BF"/>
    <w:rsid w:val="00596BDC"/>
    <w:rsid w:val="005A0F5F"/>
    <w:rsid w:val="005A1942"/>
    <w:rsid w:val="005A1C3F"/>
    <w:rsid w:val="005A3B7D"/>
    <w:rsid w:val="005A610E"/>
    <w:rsid w:val="005A6B79"/>
    <w:rsid w:val="005A74D4"/>
    <w:rsid w:val="005B03CD"/>
    <w:rsid w:val="005B2229"/>
    <w:rsid w:val="005B2FCA"/>
    <w:rsid w:val="005B480E"/>
    <w:rsid w:val="005C028B"/>
    <w:rsid w:val="005C03EF"/>
    <w:rsid w:val="005C0905"/>
    <w:rsid w:val="005C63A0"/>
    <w:rsid w:val="005C67A0"/>
    <w:rsid w:val="005C731B"/>
    <w:rsid w:val="005D1042"/>
    <w:rsid w:val="005E05E4"/>
    <w:rsid w:val="005E1596"/>
    <w:rsid w:val="005E4E1B"/>
    <w:rsid w:val="005F0BB0"/>
    <w:rsid w:val="005F1478"/>
    <w:rsid w:val="005F549B"/>
    <w:rsid w:val="005F5733"/>
    <w:rsid w:val="00602FDE"/>
    <w:rsid w:val="006031D2"/>
    <w:rsid w:val="00610896"/>
    <w:rsid w:val="00615E76"/>
    <w:rsid w:val="006214AE"/>
    <w:rsid w:val="0062308A"/>
    <w:rsid w:val="0062319C"/>
    <w:rsid w:val="00626B1F"/>
    <w:rsid w:val="00633A7B"/>
    <w:rsid w:val="00641744"/>
    <w:rsid w:val="00643769"/>
    <w:rsid w:val="00643AFF"/>
    <w:rsid w:val="00644391"/>
    <w:rsid w:val="00645601"/>
    <w:rsid w:val="0064740D"/>
    <w:rsid w:val="00647991"/>
    <w:rsid w:val="006541F8"/>
    <w:rsid w:val="006552E6"/>
    <w:rsid w:val="00666971"/>
    <w:rsid w:val="00670FF1"/>
    <w:rsid w:val="00673CA8"/>
    <w:rsid w:val="00673DEC"/>
    <w:rsid w:val="00681D4B"/>
    <w:rsid w:val="006835B4"/>
    <w:rsid w:val="006839D4"/>
    <w:rsid w:val="006867B9"/>
    <w:rsid w:val="00687482"/>
    <w:rsid w:val="0069117E"/>
    <w:rsid w:val="006915AD"/>
    <w:rsid w:val="006948E8"/>
    <w:rsid w:val="006A0164"/>
    <w:rsid w:val="006A07FB"/>
    <w:rsid w:val="006A318A"/>
    <w:rsid w:val="006A6CDD"/>
    <w:rsid w:val="006A782F"/>
    <w:rsid w:val="006A7C51"/>
    <w:rsid w:val="006B73D7"/>
    <w:rsid w:val="006B7B54"/>
    <w:rsid w:val="006C0109"/>
    <w:rsid w:val="006C2389"/>
    <w:rsid w:val="006C6DA1"/>
    <w:rsid w:val="006D4675"/>
    <w:rsid w:val="006D61F0"/>
    <w:rsid w:val="006D6D2C"/>
    <w:rsid w:val="006E04A6"/>
    <w:rsid w:val="006E1D3C"/>
    <w:rsid w:val="006E475C"/>
    <w:rsid w:val="006E55C6"/>
    <w:rsid w:val="006E5DD1"/>
    <w:rsid w:val="006E6188"/>
    <w:rsid w:val="006E6D38"/>
    <w:rsid w:val="006F0111"/>
    <w:rsid w:val="006F48D4"/>
    <w:rsid w:val="006F5631"/>
    <w:rsid w:val="006F5E37"/>
    <w:rsid w:val="006F67B2"/>
    <w:rsid w:val="006F7649"/>
    <w:rsid w:val="00700B72"/>
    <w:rsid w:val="00702D76"/>
    <w:rsid w:val="00703B10"/>
    <w:rsid w:val="00704D7B"/>
    <w:rsid w:val="007078CB"/>
    <w:rsid w:val="007161B9"/>
    <w:rsid w:val="00717C37"/>
    <w:rsid w:val="00722C4D"/>
    <w:rsid w:val="00723498"/>
    <w:rsid w:val="007234BD"/>
    <w:rsid w:val="007242FC"/>
    <w:rsid w:val="007266D6"/>
    <w:rsid w:val="0072755A"/>
    <w:rsid w:val="00730D12"/>
    <w:rsid w:val="00732D32"/>
    <w:rsid w:val="00741DAE"/>
    <w:rsid w:val="00744A47"/>
    <w:rsid w:val="00744F0B"/>
    <w:rsid w:val="007467C7"/>
    <w:rsid w:val="00747BD5"/>
    <w:rsid w:val="00752ACF"/>
    <w:rsid w:val="0075355F"/>
    <w:rsid w:val="00753900"/>
    <w:rsid w:val="00757351"/>
    <w:rsid w:val="00760719"/>
    <w:rsid w:val="00770BF0"/>
    <w:rsid w:val="00775AD1"/>
    <w:rsid w:val="007763C2"/>
    <w:rsid w:val="00776D3D"/>
    <w:rsid w:val="007801D5"/>
    <w:rsid w:val="00780D14"/>
    <w:rsid w:val="00782CE4"/>
    <w:rsid w:val="00783139"/>
    <w:rsid w:val="00784538"/>
    <w:rsid w:val="007852F6"/>
    <w:rsid w:val="007943D0"/>
    <w:rsid w:val="00795410"/>
    <w:rsid w:val="007A0563"/>
    <w:rsid w:val="007A25CE"/>
    <w:rsid w:val="007A3848"/>
    <w:rsid w:val="007A5999"/>
    <w:rsid w:val="007A6CCA"/>
    <w:rsid w:val="007A7B19"/>
    <w:rsid w:val="007B027C"/>
    <w:rsid w:val="007B2FD5"/>
    <w:rsid w:val="007B30CF"/>
    <w:rsid w:val="007B4C9B"/>
    <w:rsid w:val="007B51AB"/>
    <w:rsid w:val="007C0209"/>
    <w:rsid w:val="007C70EF"/>
    <w:rsid w:val="007C7717"/>
    <w:rsid w:val="007C7D8C"/>
    <w:rsid w:val="007D2D9C"/>
    <w:rsid w:val="007D6B89"/>
    <w:rsid w:val="007E4FCD"/>
    <w:rsid w:val="007E614D"/>
    <w:rsid w:val="007F492F"/>
    <w:rsid w:val="008002BB"/>
    <w:rsid w:val="00800A56"/>
    <w:rsid w:val="00801C9F"/>
    <w:rsid w:val="0080512D"/>
    <w:rsid w:val="008127DF"/>
    <w:rsid w:val="008138F5"/>
    <w:rsid w:val="00813A3A"/>
    <w:rsid w:val="00817456"/>
    <w:rsid w:val="00821414"/>
    <w:rsid w:val="00821E54"/>
    <w:rsid w:val="00823EDB"/>
    <w:rsid w:val="0083299E"/>
    <w:rsid w:val="008360B8"/>
    <w:rsid w:val="00836CD0"/>
    <w:rsid w:val="0084100F"/>
    <w:rsid w:val="00842503"/>
    <w:rsid w:val="008446A0"/>
    <w:rsid w:val="00844D7C"/>
    <w:rsid w:val="00853D80"/>
    <w:rsid w:val="008601A9"/>
    <w:rsid w:val="00860A57"/>
    <w:rsid w:val="00867627"/>
    <w:rsid w:val="008713A7"/>
    <w:rsid w:val="0087260D"/>
    <w:rsid w:val="00872A12"/>
    <w:rsid w:val="008753B3"/>
    <w:rsid w:val="008839E7"/>
    <w:rsid w:val="00884B23"/>
    <w:rsid w:val="008873C5"/>
    <w:rsid w:val="00894542"/>
    <w:rsid w:val="00896059"/>
    <w:rsid w:val="00896760"/>
    <w:rsid w:val="008A0416"/>
    <w:rsid w:val="008A0CBD"/>
    <w:rsid w:val="008A0F5C"/>
    <w:rsid w:val="008A1150"/>
    <w:rsid w:val="008A20FC"/>
    <w:rsid w:val="008A368F"/>
    <w:rsid w:val="008A4316"/>
    <w:rsid w:val="008A4EDB"/>
    <w:rsid w:val="008A69B8"/>
    <w:rsid w:val="008B116D"/>
    <w:rsid w:val="008B44C8"/>
    <w:rsid w:val="008B508C"/>
    <w:rsid w:val="008B5D21"/>
    <w:rsid w:val="008C305E"/>
    <w:rsid w:val="008C5FF3"/>
    <w:rsid w:val="008D2E4E"/>
    <w:rsid w:val="008D4AAC"/>
    <w:rsid w:val="008E05E0"/>
    <w:rsid w:val="008F1DF6"/>
    <w:rsid w:val="008F42F8"/>
    <w:rsid w:val="008F696D"/>
    <w:rsid w:val="00901D51"/>
    <w:rsid w:val="009033BB"/>
    <w:rsid w:val="00904031"/>
    <w:rsid w:val="009057DC"/>
    <w:rsid w:val="00905B12"/>
    <w:rsid w:val="00906550"/>
    <w:rsid w:val="009105FF"/>
    <w:rsid w:val="00910A5E"/>
    <w:rsid w:val="00911689"/>
    <w:rsid w:val="00913F81"/>
    <w:rsid w:val="0091633A"/>
    <w:rsid w:val="00922044"/>
    <w:rsid w:val="0092661C"/>
    <w:rsid w:val="00927135"/>
    <w:rsid w:val="00927FA6"/>
    <w:rsid w:val="0093292A"/>
    <w:rsid w:val="00937DB0"/>
    <w:rsid w:val="009429C1"/>
    <w:rsid w:val="00943E5F"/>
    <w:rsid w:val="00945450"/>
    <w:rsid w:val="00947180"/>
    <w:rsid w:val="00952B89"/>
    <w:rsid w:val="0096057D"/>
    <w:rsid w:val="00960EAC"/>
    <w:rsid w:val="00966F55"/>
    <w:rsid w:val="00970ACD"/>
    <w:rsid w:val="00972F99"/>
    <w:rsid w:val="009766F2"/>
    <w:rsid w:val="009769AE"/>
    <w:rsid w:val="00990638"/>
    <w:rsid w:val="009910B2"/>
    <w:rsid w:val="00992DC2"/>
    <w:rsid w:val="009A006F"/>
    <w:rsid w:val="009A2F27"/>
    <w:rsid w:val="009A3ED2"/>
    <w:rsid w:val="009B06CB"/>
    <w:rsid w:val="009B0C33"/>
    <w:rsid w:val="009B17CE"/>
    <w:rsid w:val="009B7B9E"/>
    <w:rsid w:val="009C4364"/>
    <w:rsid w:val="009C4741"/>
    <w:rsid w:val="009D28D3"/>
    <w:rsid w:val="009D47DC"/>
    <w:rsid w:val="009D507B"/>
    <w:rsid w:val="009D7D12"/>
    <w:rsid w:val="009E16BF"/>
    <w:rsid w:val="009E72E0"/>
    <w:rsid w:val="009E7B02"/>
    <w:rsid w:val="009F124A"/>
    <w:rsid w:val="009F1327"/>
    <w:rsid w:val="009F45F9"/>
    <w:rsid w:val="009F5473"/>
    <w:rsid w:val="00A0066B"/>
    <w:rsid w:val="00A00DF3"/>
    <w:rsid w:val="00A01604"/>
    <w:rsid w:val="00A0217D"/>
    <w:rsid w:val="00A02CAA"/>
    <w:rsid w:val="00A0693E"/>
    <w:rsid w:val="00A10F25"/>
    <w:rsid w:val="00A125BB"/>
    <w:rsid w:val="00A17F27"/>
    <w:rsid w:val="00A20CDA"/>
    <w:rsid w:val="00A23AAF"/>
    <w:rsid w:val="00A300D0"/>
    <w:rsid w:val="00A3479A"/>
    <w:rsid w:val="00A35231"/>
    <w:rsid w:val="00A36598"/>
    <w:rsid w:val="00A41D4E"/>
    <w:rsid w:val="00A42BCD"/>
    <w:rsid w:val="00A44BEE"/>
    <w:rsid w:val="00A4719C"/>
    <w:rsid w:val="00A50A19"/>
    <w:rsid w:val="00A5270C"/>
    <w:rsid w:val="00A54056"/>
    <w:rsid w:val="00A55564"/>
    <w:rsid w:val="00A56317"/>
    <w:rsid w:val="00A575B5"/>
    <w:rsid w:val="00A80777"/>
    <w:rsid w:val="00A83AC9"/>
    <w:rsid w:val="00A84423"/>
    <w:rsid w:val="00A845F4"/>
    <w:rsid w:val="00A861D6"/>
    <w:rsid w:val="00A90A2C"/>
    <w:rsid w:val="00A91934"/>
    <w:rsid w:val="00A93F22"/>
    <w:rsid w:val="00AA22FA"/>
    <w:rsid w:val="00AA2559"/>
    <w:rsid w:val="00AA2A91"/>
    <w:rsid w:val="00AB0AD8"/>
    <w:rsid w:val="00AB1E94"/>
    <w:rsid w:val="00AB2A68"/>
    <w:rsid w:val="00AB4039"/>
    <w:rsid w:val="00AB693F"/>
    <w:rsid w:val="00AB6AA2"/>
    <w:rsid w:val="00AB74DB"/>
    <w:rsid w:val="00AB7B30"/>
    <w:rsid w:val="00AC1327"/>
    <w:rsid w:val="00AC1CAB"/>
    <w:rsid w:val="00AC31B3"/>
    <w:rsid w:val="00AD2342"/>
    <w:rsid w:val="00AE0B8C"/>
    <w:rsid w:val="00AE31AE"/>
    <w:rsid w:val="00AE5686"/>
    <w:rsid w:val="00AE6922"/>
    <w:rsid w:val="00AF20A3"/>
    <w:rsid w:val="00AF6732"/>
    <w:rsid w:val="00AF69F9"/>
    <w:rsid w:val="00B04789"/>
    <w:rsid w:val="00B062D1"/>
    <w:rsid w:val="00B078CA"/>
    <w:rsid w:val="00B1425F"/>
    <w:rsid w:val="00B2077C"/>
    <w:rsid w:val="00B277C9"/>
    <w:rsid w:val="00B27BA3"/>
    <w:rsid w:val="00B33190"/>
    <w:rsid w:val="00B332FD"/>
    <w:rsid w:val="00B36756"/>
    <w:rsid w:val="00B43478"/>
    <w:rsid w:val="00B44461"/>
    <w:rsid w:val="00B4503D"/>
    <w:rsid w:val="00B470EB"/>
    <w:rsid w:val="00B536D5"/>
    <w:rsid w:val="00B549E5"/>
    <w:rsid w:val="00B55F1C"/>
    <w:rsid w:val="00B57F37"/>
    <w:rsid w:val="00B636E6"/>
    <w:rsid w:val="00B63928"/>
    <w:rsid w:val="00B70AD1"/>
    <w:rsid w:val="00B71C4C"/>
    <w:rsid w:val="00B7339E"/>
    <w:rsid w:val="00B75FD3"/>
    <w:rsid w:val="00B76B7B"/>
    <w:rsid w:val="00B77924"/>
    <w:rsid w:val="00B77D42"/>
    <w:rsid w:val="00B800AD"/>
    <w:rsid w:val="00B81AAA"/>
    <w:rsid w:val="00B83E59"/>
    <w:rsid w:val="00B87ED0"/>
    <w:rsid w:val="00B943AD"/>
    <w:rsid w:val="00BA1247"/>
    <w:rsid w:val="00BA124F"/>
    <w:rsid w:val="00BA2875"/>
    <w:rsid w:val="00BB3297"/>
    <w:rsid w:val="00BB64C0"/>
    <w:rsid w:val="00BC11B5"/>
    <w:rsid w:val="00BC253A"/>
    <w:rsid w:val="00BD3D54"/>
    <w:rsid w:val="00BD3EE0"/>
    <w:rsid w:val="00BD40EB"/>
    <w:rsid w:val="00BD7E8A"/>
    <w:rsid w:val="00BE26BB"/>
    <w:rsid w:val="00BE3002"/>
    <w:rsid w:val="00BE37DD"/>
    <w:rsid w:val="00BE3F5E"/>
    <w:rsid w:val="00BE4AAF"/>
    <w:rsid w:val="00BE4B93"/>
    <w:rsid w:val="00BE69BB"/>
    <w:rsid w:val="00BF5E3B"/>
    <w:rsid w:val="00C00C41"/>
    <w:rsid w:val="00C03E21"/>
    <w:rsid w:val="00C06046"/>
    <w:rsid w:val="00C07D1C"/>
    <w:rsid w:val="00C12F13"/>
    <w:rsid w:val="00C1633B"/>
    <w:rsid w:val="00C1683B"/>
    <w:rsid w:val="00C22082"/>
    <w:rsid w:val="00C269E0"/>
    <w:rsid w:val="00C306A1"/>
    <w:rsid w:val="00C370FA"/>
    <w:rsid w:val="00C478A8"/>
    <w:rsid w:val="00C47AF8"/>
    <w:rsid w:val="00C50161"/>
    <w:rsid w:val="00C56D6F"/>
    <w:rsid w:val="00C57339"/>
    <w:rsid w:val="00C6123B"/>
    <w:rsid w:val="00C6374D"/>
    <w:rsid w:val="00C67206"/>
    <w:rsid w:val="00C81EEB"/>
    <w:rsid w:val="00C84549"/>
    <w:rsid w:val="00C85630"/>
    <w:rsid w:val="00C915B2"/>
    <w:rsid w:val="00CA0A43"/>
    <w:rsid w:val="00CA2369"/>
    <w:rsid w:val="00CB3737"/>
    <w:rsid w:val="00CB3FFF"/>
    <w:rsid w:val="00CB606C"/>
    <w:rsid w:val="00CC0430"/>
    <w:rsid w:val="00CC32EA"/>
    <w:rsid w:val="00CC64F0"/>
    <w:rsid w:val="00CC7279"/>
    <w:rsid w:val="00CD0150"/>
    <w:rsid w:val="00CD2266"/>
    <w:rsid w:val="00CF6DEC"/>
    <w:rsid w:val="00CF789F"/>
    <w:rsid w:val="00D03BBD"/>
    <w:rsid w:val="00D05A1B"/>
    <w:rsid w:val="00D168B8"/>
    <w:rsid w:val="00D211DD"/>
    <w:rsid w:val="00D236E6"/>
    <w:rsid w:val="00D30DEB"/>
    <w:rsid w:val="00D330AD"/>
    <w:rsid w:val="00D34088"/>
    <w:rsid w:val="00D4012F"/>
    <w:rsid w:val="00D40727"/>
    <w:rsid w:val="00D409FF"/>
    <w:rsid w:val="00D40FBC"/>
    <w:rsid w:val="00D44611"/>
    <w:rsid w:val="00D46CAA"/>
    <w:rsid w:val="00D46E33"/>
    <w:rsid w:val="00D47375"/>
    <w:rsid w:val="00D51659"/>
    <w:rsid w:val="00D55610"/>
    <w:rsid w:val="00D615A7"/>
    <w:rsid w:val="00D640FB"/>
    <w:rsid w:val="00D65015"/>
    <w:rsid w:val="00D7248A"/>
    <w:rsid w:val="00D77C43"/>
    <w:rsid w:val="00D84245"/>
    <w:rsid w:val="00D85C3F"/>
    <w:rsid w:val="00D86CAD"/>
    <w:rsid w:val="00D87650"/>
    <w:rsid w:val="00D90F03"/>
    <w:rsid w:val="00D93692"/>
    <w:rsid w:val="00DA224B"/>
    <w:rsid w:val="00DA34BB"/>
    <w:rsid w:val="00DB068D"/>
    <w:rsid w:val="00DB2580"/>
    <w:rsid w:val="00DB43F7"/>
    <w:rsid w:val="00DB472B"/>
    <w:rsid w:val="00DB6651"/>
    <w:rsid w:val="00DB79B8"/>
    <w:rsid w:val="00DC0981"/>
    <w:rsid w:val="00DC526B"/>
    <w:rsid w:val="00DC5328"/>
    <w:rsid w:val="00DC5502"/>
    <w:rsid w:val="00DD102B"/>
    <w:rsid w:val="00DD459E"/>
    <w:rsid w:val="00DD498C"/>
    <w:rsid w:val="00DD59AB"/>
    <w:rsid w:val="00DD7A2D"/>
    <w:rsid w:val="00DE138A"/>
    <w:rsid w:val="00DE5AFE"/>
    <w:rsid w:val="00DE5DB8"/>
    <w:rsid w:val="00DE6732"/>
    <w:rsid w:val="00DE7284"/>
    <w:rsid w:val="00DF2A9B"/>
    <w:rsid w:val="00DF312C"/>
    <w:rsid w:val="00DF5AE7"/>
    <w:rsid w:val="00DF73E6"/>
    <w:rsid w:val="00E007AF"/>
    <w:rsid w:val="00E03F7A"/>
    <w:rsid w:val="00E044D9"/>
    <w:rsid w:val="00E05304"/>
    <w:rsid w:val="00E06412"/>
    <w:rsid w:val="00E1053B"/>
    <w:rsid w:val="00E112B7"/>
    <w:rsid w:val="00E14649"/>
    <w:rsid w:val="00E17EDA"/>
    <w:rsid w:val="00E20426"/>
    <w:rsid w:val="00E23185"/>
    <w:rsid w:val="00E25973"/>
    <w:rsid w:val="00E260B6"/>
    <w:rsid w:val="00E322EA"/>
    <w:rsid w:val="00E3265F"/>
    <w:rsid w:val="00E3330B"/>
    <w:rsid w:val="00E348A8"/>
    <w:rsid w:val="00E36899"/>
    <w:rsid w:val="00E4363B"/>
    <w:rsid w:val="00E4519F"/>
    <w:rsid w:val="00E4588C"/>
    <w:rsid w:val="00E46FB5"/>
    <w:rsid w:val="00E53AA4"/>
    <w:rsid w:val="00E56D80"/>
    <w:rsid w:val="00E604F1"/>
    <w:rsid w:val="00E60DE3"/>
    <w:rsid w:val="00E60F14"/>
    <w:rsid w:val="00E6625D"/>
    <w:rsid w:val="00E66738"/>
    <w:rsid w:val="00E72183"/>
    <w:rsid w:val="00E736F0"/>
    <w:rsid w:val="00E86736"/>
    <w:rsid w:val="00E929C2"/>
    <w:rsid w:val="00E93087"/>
    <w:rsid w:val="00E93294"/>
    <w:rsid w:val="00E93883"/>
    <w:rsid w:val="00E95774"/>
    <w:rsid w:val="00E968E8"/>
    <w:rsid w:val="00E97E37"/>
    <w:rsid w:val="00EA1ADD"/>
    <w:rsid w:val="00EA68EF"/>
    <w:rsid w:val="00EA7345"/>
    <w:rsid w:val="00EB144D"/>
    <w:rsid w:val="00EB246F"/>
    <w:rsid w:val="00EB72FB"/>
    <w:rsid w:val="00EC0D0C"/>
    <w:rsid w:val="00EC14E3"/>
    <w:rsid w:val="00EC5A13"/>
    <w:rsid w:val="00EC7800"/>
    <w:rsid w:val="00ED07E5"/>
    <w:rsid w:val="00EE23BE"/>
    <w:rsid w:val="00EE6515"/>
    <w:rsid w:val="00EF0212"/>
    <w:rsid w:val="00EF2E50"/>
    <w:rsid w:val="00EF33B5"/>
    <w:rsid w:val="00EF3C67"/>
    <w:rsid w:val="00EF6605"/>
    <w:rsid w:val="00F003F9"/>
    <w:rsid w:val="00F00E8B"/>
    <w:rsid w:val="00F0174E"/>
    <w:rsid w:val="00F10071"/>
    <w:rsid w:val="00F12FA4"/>
    <w:rsid w:val="00F141B2"/>
    <w:rsid w:val="00F15098"/>
    <w:rsid w:val="00F21151"/>
    <w:rsid w:val="00F21EEC"/>
    <w:rsid w:val="00F22F8D"/>
    <w:rsid w:val="00F230EF"/>
    <w:rsid w:val="00F246FD"/>
    <w:rsid w:val="00F2486E"/>
    <w:rsid w:val="00F27BEE"/>
    <w:rsid w:val="00F31D22"/>
    <w:rsid w:val="00F461C5"/>
    <w:rsid w:val="00F51AE7"/>
    <w:rsid w:val="00F54CDE"/>
    <w:rsid w:val="00F561C5"/>
    <w:rsid w:val="00F564CF"/>
    <w:rsid w:val="00F620CE"/>
    <w:rsid w:val="00F65158"/>
    <w:rsid w:val="00F71747"/>
    <w:rsid w:val="00F71DE1"/>
    <w:rsid w:val="00F727C0"/>
    <w:rsid w:val="00F7700D"/>
    <w:rsid w:val="00F81E9A"/>
    <w:rsid w:val="00F82A9B"/>
    <w:rsid w:val="00F82B17"/>
    <w:rsid w:val="00F82D1E"/>
    <w:rsid w:val="00F84871"/>
    <w:rsid w:val="00F86C45"/>
    <w:rsid w:val="00F86CB1"/>
    <w:rsid w:val="00F91456"/>
    <w:rsid w:val="00F91D0B"/>
    <w:rsid w:val="00F974D7"/>
    <w:rsid w:val="00FA2C6A"/>
    <w:rsid w:val="00FA35E2"/>
    <w:rsid w:val="00FB0ED6"/>
    <w:rsid w:val="00FB2C53"/>
    <w:rsid w:val="00FB6F9F"/>
    <w:rsid w:val="00FC08B4"/>
    <w:rsid w:val="00FC188D"/>
    <w:rsid w:val="00FC5817"/>
    <w:rsid w:val="00FC7792"/>
    <w:rsid w:val="00FD0CDB"/>
    <w:rsid w:val="00FD1BBB"/>
    <w:rsid w:val="00FD3259"/>
    <w:rsid w:val="00FD3DA6"/>
    <w:rsid w:val="00FD630F"/>
    <w:rsid w:val="00FE1D5F"/>
    <w:rsid w:val="00FE33F5"/>
    <w:rsid w:val="00FE6F39"/>
    <w:rsid w:val="00FE7E04"/>
    <w:rsid w:val="00FF0523"/>
    <w:rsid w:val="00FF15AE"/>
    <w:rsid w:val="00FF1729"/>
    <w:rsid w:val="04303445"/>
    <w:rsid w:val="06E41734"/>
    <w:rsid w:val="09D53033"/>
    <w:rsid w:val="0D8862E0"/>
    <w:rsid w:val="0DFF6F25"/>
    <w:rsid w:val="0F9D006B"/>
    <w:rsid w:val="12187FE5"/>
    <w:rsid w:val="134D3987"/>
    <w:rsid w:val="13557C2C"/>
    <w:rsid w:val="143B397F"/>
    <w:rsid w:val="146877E8"/>
    <w:rsid w:val="182933DF"/>
    <w:rsid w:val="1B2F7376"/>
    <w:rsid w:val="235159A5"/>
    <w:rsid w:val="240D5F5D"/>
    <w:rsid w:val="26253CE0"/>
    <w:rsid w:val="29AC0054"/>
    <w:rsid w:val="2C1C4BDB"/>
    <w:rsid w:val="2DC37484"/>
    <w:rsid w:val="2DDA6BEB"/>
    <w:rsid w:val="32FB23ED"/>
    <w:rsid w:val="37963EB5"/>
    <w:rsid w:val="37DC5C2D"/>
    <w:rsid w:val="382B578E"/>
    <w:rsid w:val="3AC17B41"/>
    <w:rsid w:val="3CB4753F"/>
    <w:rsid w:val="3D63427B"/>
    <w:rsid w:val="3DAB02A7"/>
    <w:rsid w:val="3E391EDF"/>
    <w:rsid w:val="40066607"/>
    <w:rsid w:val="40B97AFE"/>
    <w:rsid w:val="439804DC"/>
    <w:rsid w:val="441850E7"/>
    <w:rsid w:val="44784922"/>
    <w:rsid w:val="47580886"/>
    <w:rsid w:val="48D24877"/>
    <w:rsid w:val="48DD6961"/>
    <w:rsid w:val="4A6F7DBD"/>
    <w:rsid w:val="4E862F89"/>
    <w:rsid w:val="4EA806F3"/>
    <w:rsid w:val="4F8A13AC"/>
    <w:rsid w:val="5115598F"/>
    <w:rsid w:val="52A27F4A"/>
    <w:rsid w:val="5336088A"/>
    <w:rsid w:val="56417065"/>
    <w:rsid w:val="58026173"/>
    <w:rsid w:val="5B745BDF"/>
    <w:rsid w:val="639A5310"/>
    <w:rsid w:val="6C07121E"/>
    <w:rsid w:val="6F3B6C4D"/>
    <w:rsid w:val="714347D5"/>
    <w:rsid w:val="715D4554"/>
    <w:rsid w:val="72AB358A"/>
    <w:rsid w:val="734706DE"/>
    <w:rsid w:val="73FE6719"/>
    <w:rsid w:val="742A6E1A"/>
    <w:rsid w:val="745D6BBA"/>
    <w:rsid w:val="74AD3444"/>
    <w:rsid w:val="74D83640"/>
    <w:rsid w:val="782E6B28"/>
    <w:rsid w:val="7BDE12A6"/>
    <w:rsid w:val="7CAC6E0B"/>
    <w:rsid w:val="7E2D6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3B3"/>
    <w:pPr>
      <w:widowControl w:val="0"/>
      <w:jc w:val="both"/>
    </w:pPr>
    <w:rPr>
      <w:kern w:val="2"/>
      <w:sz w:val="21"/>
      <w:szCs w:val="24"/>
    </w:rPr>
  </w:style>
  <w:style w:type="paragraph" w:styleId="1">
    <w:name w:val="heading 1"/>
    <w:basedOn w:val="a"/>
    <w:next w:val="a"/>
    <w:qFormat/>
    <w:rsid w:val="008753B3"/>
    <w:pPr>
      <w:keepNext/>
      <w:tabs>
        <w:tab w:val="left" w:pos="870"/>
      </w:tabs>
      <w:spacing w:line="560" w:lineRule="exact"/>
      <w:ind w:left="870" w:hanging="720"/>
      <w:outlineLvl w:val="0"/>
    </w:pPr>
    <w:rPr>
      <w:rFonts w:ascii="仿宋_GB2312" w:eastAsia="仿宋_GB2312"/>
      <w:color w:val="000000"/>
      <w:sz w:val="28"/>
    </w:rPr>
  </w:style>
  <w:style w:type="paragraph" w:styleId="2">
    <w:name w:val="heading 2"/>
    <w:basedOn w:val="a"/>
    <w:next w:val="a"/>
    <w:qFormat/>
    <w:rsid w:val="008753B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8753B3"/>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753B3"/>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Document Map"/>
    <w:basedOn w:val="a"/>
    <w:link w:val="Char"/>
    <w:qFormat/>
    <w:rsid w:val="008753B3"/>
    <w:rPr>
      <w:rFonts w:ascii="宋体"/>
      <w:sz w:val="18"/>
      <w:szCs w:val="18"/>
    </w:rPr>
  </w:style>
  <w:style w:type="paragraph" w:styleId="a5">
    <w:name w:val="annotation text"/>
    <w:basedOn w:val="a"/>
    <w:link w:val="Char0"/>
    <w:qFormat/>
    <w:rsid w:val="008753B3"/>
    <w:pPr>
      <w:jc w:val="left"/>
    </w:pPr>
    <w:rPr>
      <w:szCs w:val="20"/>
    </w:rPr>
  </w:style>
  <w:style w:type="paragraph" w:styleId="a6">
    <w:name w:val="Body Text Indent"/>
    <w:basedOn w:val="a"/>
    <w:qFormat/>
    <w:rsid w:val="008753B3"/>
    <w:pPr>
      <w:spacing w:after="120"/>
      <w:ind w:leftChars="200" w:left="420"/>
    </w:pPr>
  </w:style>
  <w:style w:type="paragraph" w:styleId="30">
    <w:name w:val="toc 3"/>
    <w:basedOn w:val="a"/>
    <w:next w:val="a"/>
    <w:uiPriority w:val="39"/>
    <w:qFormat/>
    <w:rsid w:val="008753B3"/>
    <w:pPr>
      <w:tabs>
        <w:tab w:val="right" w:leader="dot" w:pos="8296"/>
      </w:tabs>
      <w:ind w:leftChars="400" w:left="840"/>
    </w:pPr>
    <w:rPr>
      <w:rFonts w:ascii="仿宋_GB2312" w:eastAsia="仿宋_GB2312"/>
      <w:sz w:val="28"/>
      <w:szCs w:val="28"/>
    </w:rPr>
  </w:style>
  <w:style w:type="paragraph" w:styleId="a7">
    <w:name w:val="Plain Text"/>
    <w:basedOn w:val="a"/>
    <w:link w:val="Char1"/>
    <w:qFormat/>
    <w:rsid w:val="008753B3"/>
    <w:rPr>
      <w:rFonts w:ascii="宋体" w:hAnsi="宋体"/>
      <w:szCs w:val="20"/>
    </w:rPr>
  </w:style>
  <w:style w:type="paragraph" w:styleId="a8">
    <w:name w:val="Date"/>
    <w:basedOn w:val="a"/>
    <w:next w:val="a"/>
    <w:qFormat/>
    <w:rsid w:val="008753B3"/>
    <w:pPr>
      <w:ind w:leftChars="2500" w:left="100"/>
    </w:pPr>
  </w:style>
  <w:style w:type="paragraph" w:styleId="20">
    <w:name w:val="Body Text Indent 2"/>
    <w:basedOn w:val="a"/>
    <w:qFormat/>
    <w:rsid w:val="008753B3"/>
    <w:pPr>
      <w:spacing w:line="500" w:lineRule="exact"/>
      <w:ind w:firstLine="573"/>
    </w:pPr>
    <w:rPr>
      <w:rFonts w:ascii="仿宋_GB2312" w:eastAsia="仿宋_GB2312"/>
      <w:sz w:val="28"/>
    </w:rPr>
  </w:style>
  <w:style w:type="paragraph" w:styleId="a9">
    <w:name w:val="Balloon Text"/>
    <w:basedOn w:val="a"/>
    <w:qFormat/>
    <w:rsid w:val="008753B3"/>
    <w:rPr>
      <w:sz w:val="18"/>
      <w:szCs w:val="18"/>
    </w:rPr>
  </w:style>
  <w:style w:type="paragraph" w:styleId="aa">
    <w:name w:val="footer"/>
    <w:basedOn w:val="a"/>
    <w:link w:val="Char2"/>
    <w:qFormat/>
    <w:rsid w:val="008753B3"/>
    <w:pPr>
      <w:tabs>
        <w:tab w:val="center" w:pos="4153"/>
        <w:tab w:val="right" w:pos="8306"/>
      </w:tabs>
      <w:snapToGrid w:val="0"/>
      <w:jc w:val="left"/>
    </w:pPr>
    <w:rPr>
      <w:sz w:val="18"/>
      <w:szCs w:val="18"/>
    </w:rPr>
  </w:style>
  <w:style w:type="paragraph" w:styleId="ab">
    <w:name w:val="header"/>
    <w:basedOn w:val="a"/>
    <w:link w:val="Char3"/>
    <w:uiPriority w:val="99"/>
    <w:qFormat/>
    <w:rsid w:val="008753B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753B3"/>
  </w:style>
  <w:style w:type="paragraph" w:styleId="21">
    <w:name w:val="toc 2"/>
    <w:basedOn w:val="a"/>
    <w:next w:val="a"/>
    <w:uiPriority w:val="39"/>
    <w:qFormat/>
    <w:rsid w:val="008753B3"/>
    <w:pPr>
      <w:ind w:leftChars="200" w:left="420"/>
    </w:pPr>
  </w:style>
  <w:style w:type="paragraph" w:styleId="ac">
    <w:name w:val="Normal (Web)"/>
    <w:basedOn w:val="a"/>
    <w:qFormat/>
    <w:rsid w:val="008753B3"/>
    <w:pPr>
      <w:widowControl/>
      <w:jc w:val="left"/>
    </w:pPr>
    <w:rPr>
      <w:rFonts w:ascii="宋体" w:hAnsi="宋体" w:cs="宋体"/>
      <w:kern w:val="0"/>
      <w:sz w:val="24"/>
    </w:rPr>
  </w:style>
  <w:style w:type="character" w:styleId="ad">
    <w:name w:val="page number"/>
    <w:basedOn w:val="a0"/>
    <w:qFormat/>
    <w:rsid w:val="008753B3"/>
  </w:style>
  <w:style w:type="character" w:styleId="ae">
    <w:name w:val="FollowedHyperlink"/>
    <w:basedOn w:val="a0"/>
    <w:qFormat/>
    <w:rsid w:val="008753B3"/>
    <w:rPr>
      <w:color w:val="000000"/>
      <w:sz w:val="18"/>
      <w:szCs w:val="18"/>
      <w:u w:val="none"/>
    </w:rPr>
  </w:style>
  <w:style w:type="character" w:styleId="af">
    <w:name w:val="Hyperlink"/>
    <w:basedOn w:val="a0"/>
    <w:uiPriority w:val="99"/>
    <w:qFormat/>
    <w:rsid w:val="008753B3"/>
    <w:rPr>
      <w:color w:val="000000"/>
      <w:sz w:val="18"/>
      <w:szCs w:val="18"/>
      <w:u w:val="none"/>
    </w:rPr>
  </w:style>
  <w:style w:type="character" w:styleId="af0">
    <w:name w:val="annotation reference"/>
    <w:basedOn w:val="a0"/>
    <w:qFormat/>
    <w:rsid w:val="008753B3"/>
    <w:rPr>
      <w:sz w:val="21"/>
      <w:szCs w:val="21"/>
    </w:rPr>
  </w:style>
  <w:style w:type="table" w:styleId="af1">
    <w:name w:val="Table Grid"/>
    <w:basedOn w:val="a1"/>
    <w:qFormat/>
    <w:rsid w:val="008753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qFormat/>
    <w:rsid w:val="008753B3"/>
    <w:rPr>
      <w:rFonts w:eastAsia="宋体"/>
      <w:b/>
      <w:bCs/>
      <w:kern w:val="2"/>
      <w:sz w:val="32"/>
      <w:szCs w:val="32"/>
      <w:lang w:val="en-US" w:eastAsia="zh-CN" w:bidi="ar-SA"/>
    </w:rPr>
  </w:style>
  <w:style w:type="character" w:customStyle="1" w:styleId="font51">
    <w:name w:val="font51"/>
    <w:qFormat/>
    <w:rsid w:val="008753B3"/>
    <w:rPr>
      <w:rFonts w:ascii="宋体" w:eastAsia="宋体" w:hAnsi="宋体" w:cs="宋体" w:hint="eastAsia"/>
      <w:color w:val="000000"/>
      <w:sz w:val="20"/>
      <w:szCs w:val="20"/>
      <w:u w:val="none"/>
    </w:rPr>
  </w:style>
  <w:style w:type="character" w:customStyle="1" w:styleId="Char">
    <w:name w:val="文档结构图 Char"/>
    <w:basedOn w:val="a0"/>
    <w:link w:val="a4"/>
    <w:qFormat/>
    <w:rsid w:val="008753B3"/>
    <w:rPr>
      <w:rFonts w:ascii="宋体"/>
      <w:kern w:val="2"/>
      <w:sz w:val="18"/>
      <w:szCs w:val="18"/>
    </w:rPr>
  </w:style>
  <w:style w:type="character" w:customStyle="1" w:styleId="Char0">
    <w:name w:val="批注文字 Char"/>
    <w:basedOn w:val="a0"/>
    <w:link w:val="a5"/>
    <w:qFormat/>
    <w:rsid w:val="008753B3"/>
    <w:rPr>
      <w:kern w:val="2"/>
      <w:sz w:val="21"/>
    </w:rPr>
  </w:style>
  <w:style w:type="character" w:customStyle="1" w:styleId="ellipsis">
    <w:name w:val="ellipsis"/>
    <w:basedOn w:val="a0"/>
    <w:qFormat/>
    <w:rsid w:val="008753B3"/>
  </w:style>
  <w:style w:type="character" w:customStyle="1" w:styleId="Char1">
    <w:name w:val="纯文本 Char"/>
    <w:basedOn w:val="a0"/>
    <w:link w:val="a7"/>
    <w:qFormat/>
    <w:rsid w:val="008753B3"/>
    <w:rPr>
      <w:rFonts w:ascii="宋体" w:hAnsi="宋体"/>
      <w:kern w:val="2"/>
      <w:sz w:val="21"/>
    </w:rPr>
  </w:style>
  <w:style w:type="paragraph" w:customStyle="1" w:styleId="font0">
    <w:name w:val="font0"/>
    <w:basedOn w:val="a"/>
    <w:qFormat/>
    <w:rsid w:val="008753B3"/>
    <w:pPr>
      <w:widowControl/>
      <w:jc w:val="center"/>
    </w:pPr>
    <w:rPr>
      <w:rFonts w:ascii="黑体" w:eastAsia="黑体" w:hAnsi="宋体" w:cs="Arial Unicode MS"/>
      <w:kern w:val="0"/>
    </w:rPr>
  </w:style>
  <w:style w:type="paragraph" w:customStyle="1" w:styleId="Char4">
    <w:name w:val="Char"/>
    <w:basedOn w:val="a"/>
    <w:qFormat/>
    <w:rsid w:val="008753B3"/>
    <w:rPr>
      <w:szCs w:val="20"/>
    </w:rPr>
  </w:style>
  <w:style w:type="paragraph" w:customStyle="1" w:styleId="7">
    <w:name w:val="样式7"/>
    <w:basedOn w:val="a"/>
    <w:qFormat/>
    <w:rsid w:val="008753B3"/>
    <w:pPr>
      <w:spacing w:line="360" w:lineRule="auto"/>
      <w:ind w:firstLine="567"/>
    </w:pPr>
    <w:rPr>
      <w:rFonts w:ascii="仿宋_GB2312" w:eastAsia="仿宋_GB2312"/>
      <w:sz w:val="28"/>
      <w:szCs w:val="20"/>
    </w:rPr>
  </w:style>
  <w:style w:type="paragraph" w:customStyle="1" w:styleId="Char10">
    <w:name w:val="Char1"/>
    <w:basedOn w:val="a"/>
    <w:qFormat/>
    <w:rsid w:val="008753B3"/>
  </w:style>
  <w:style w:type="character" w:customStyle="1" w:styleId="Char3">
    <w:name w:val="页眉 Char"/>
    <w:basedOn w:val="a0"/>
    <w:link w:val="ab"/>
    <w:uiPriority w:val="99"/>
    <w:qFormat/>
    <w:rsid w:val="008753B3"/>
    <w:rPr>
      <w:kern w:val="2"/>
      <w:sz w:val="18"/>
      <w:szCs w:val="18"/>
    </w:rPr>
  </w:style>
  <w:style w:type="character" w:customStyle="1" w:styleId="Char2">
    <w:name w:val="页脚 Char"/>
    <w:basedOn w:val="a0"/>
    <w:link w:val="aa"/>
    <w:uiPriority w:val="99"/>
    <w:qFormat/>
    <w:rsid w:val="008753B3"/>
    <w:rPr>
      <w:kern w:val="2"/>
      <w:sz w:val="18"/>
      <w:szCs w:val="18"/>
    </w:rPr>
  </w:style>
  <w:style w:type="paragraph" w:styleId="af2">
    <w:name w:val="List Paragraph"/>
    <w:basedOn w:val="a"/>
    <w:uiPriority w:val="99"/>
    <w:unhideWhenUsed/>
    <w:qFormat/>
    <w:rsid w:val="008753B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32665-55A4-4173-ABFB-9FCD9701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1095</Words>
  <Characters>6248</Characters>
  <Application>Microsoft Office Word</Application>
  <DocSecurity>0</DocSecurity>
  <Lines>52</Lines>
  <Paragraphs>14</Paragraphs>
  <ScaleCrop>false</ScaleCrop>
  <Company>Microsoft</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sagitar</dc:creator>
  <cp:lastModifiedBy>PC</cp:lastModifiedBy>
  <cp:revision>26</cp:revision>
  <cp:lastPrinted>2018-09-21T06:31:00Z</cp:lastPrinted>
  <dcterms:created xsi:type="dcterms:W3CDTF">2018-01-29T01:46:00Z</dcterms:created>
  <dcterms:modified xsi:type="dcterms:W3CDTF">2018-09-21T06:52:00Z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