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BF" w:rsidRDefault="00703EBF">
      <w:pPr>
        <w:rPr>
          <w:rFonts w:ascii="仿宋_GB2312" w:eastAsia="仿宋_GB2312"/>
        </w:rPr>
      </w:pPr>
    </w:p>
    <w:p w:rsidR="00703EBF" w:rsidRDefault="00703EBF">
      <w:pPr>
        <w:rPr>
          <w:rFonts w:ascii="仿宋_GB2312" w:eastAsia="仿宋_GB2312"/>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strokecolor="white">
            <v:textbox>
              <w:txbxContent>
                <w:p w:rsidR="00703EBF" w:rsidRDefault="00703EBF">
                  <w:pPr>
                    <w:rPr>
                      <w:rFonts w:ascii="Calibri" w:hAnsi="Calibri"/>
                    </w:rPr>
                  </w:pPr>
                </w:p>
              </w:txbxContent>
            </v:textbox>
          </v:shape>
        </w:pict>
      </w:r>
    </w:p>
    <w:p w:rsidR="00703EBF" w:rsidRDefault="00703EBF">
      <w:pPr>
        <w:rPr>
          <w:rFonts w:ascii="仿宋_GB2312" w:eastAsia="仿宋_GB2312"/>
        </w:rPr>
      </w:pPr>
    </w:p>
    <w:p w:rsidR="00703EBF" w:rsidRDefault="00703EBF">
      <w:pPr>
        <w:jc w:val="center"/>
        <w:rPr>
          <w:rFonts w:ascii="仿宋_GB2312" w:eastAsia="仿宋_GB2312" w:hAnsi="仿宋"/>
          <w:spacing w:val="-90"/>
          <w:sz w:val="18"/>
          <w:szCs w:val="18"/>
        </w:rPr>
      </w:pPr>
    </w:p>
    <w:p w:rsidR="00703EBF" w:rsidRDefault="00703EBF">
      <w:pPr>
        <w:jc w:val="center"/>
        <w:rPr>
          <w:rFonts w:ascii="仿宋_GB2312" w:eastAsia="仿宋_GB2312"/>
          <w:spacing w:val="-90"/>
          <w:sz w:val="120"/>
        </w:rPr>
      </w:pPr>
      <w:r>
        <w:rPr>
          <w:rFonts w:ascii="仿宋_GB2312" w:eastAsia="仿宋_GB2312" w:hAnsi="仿宋" w:hint="eastAsia"/>
          <w:spacing w:val="-90"/>
          <w:sz w:val="96"/>
          <w:szCs w:val="96"/>
        </w:rPr>
        <w:t>房地产司法鉴定估价报告</w:t>
      </w:r>
    </w:p>
    <w:p w:rsidR="00703EBF" w:rsidRDefault="00703EBF">
      <w:pPr>
        <w:rPr>
          <w:rFonts w:ascii="仿宋_GB2312" w:eastAsia="仿宋_GB2312"/>
          <w:sz w:val="32"/>
          <w:szCs w:val="32"/>
        </w:rPr>
      </w:pPr>
    </w:p>
    <w:p w:rsidR="00703EBF" w:rsidRDefault="00703EBF">
      <w:pPr>
        <w:rPr>
          <w:rFonts w:ascii="仿宋_GB2312" w:eastAsia="仿宋_GB2312"/>
          <w:sz w:val="32"/>
          <w:szCs w:val="32"/>
        </w:rPr>
      </w:pPr>
    </w:p>
    <w:p w:rsidR="00703EBF" w:rsidRDefault="00703EBF">
      <w:pPr>
        <w:rPr>
          <w:rFonts w:ascii="仿宋_GB2312" w:eastAsia="仿宋_GB2312"/>
          <w:sz w:val="32"/>
          <w:szCs w:val="32"/>
        </w:rPr>
      </w:pPr>
    </w:p>
    <w:p w:rsidR="00703EBF" w:rsidRDefault="00703EBF">
      <w:pPr>
        <w:rPr>
          <w:rFonts w:ascii="仿宋_GB2312" w:eastAsia="仿宋_GB2312"/>
          <w:sz w:val="32"/>
          <w:szCs w:val="32"/>
        </w:rPr>
      </w:pPr>
    </w:p>
    <w:p w:rsidR="00703EBF" w:rsidRDefault="00703EBF">
      <w:pPr>
        <w:rPr>
          <w:rFonts w:ascii="仿宋_GB2312" w:eastAsia="仿宋_GB2312" w:hAnsi="宋体"/>
          <w:b/>
          <w:bCs/>
          <w:sz w:val="32"/>
        </w:rPr>
      </w:pPr>
    </w:p>
    <w:p w:rsidR="00703EBF" w:rsidRDefault="00703EBF">
      <w:pPr>
        <w:autoSpaceDE w:val="0"/>
        <w:autoSpaceDN w:val="0"/>
        <w:adjustRightInd w:val="0"/>
        <w:spacing w:line="240" w:lineRule="atLeast"/>
        <w:rPr>
          <w:rFonts w:ascii="仿宋_GB2312" w:eastAsia="仿宋_GB2312"/>
          <w:b/>
          <w:bCs/>
          <w:sz w:val="32"/>
          <w:szCs w:val="32"/>
          <w:lang w:val="zh-CN"/>
        </w:rPr>
      </w:pPr>
      <w:r>
        <w:rPr>
          <w:rFonts w:ascii="仿宋_GB2312" w:eastAsia="仿宋_GB2312" w:hint="eastAsia"/>
          <w:b/>
          <w:bCs/>
          <w:sz w:val="32"/>
          <w:szCs w:val="32"/>
          <w:lang w:val="zh-CN"/>
        </w:rPr>
        <w:t>估价报告编号：</w:t>
      </w:r>
      <w:r>
        <w:rPr>
          <w:rFonts w:ascii="仿宋_GB2312" w:eastAsia="仿宋_GB2312"/>
          <w:b/>
          <w:bCs/>
          <w:sz w:val="32"/>
          <w:szCs w:val="32"/>
          <w:lang w:val="zh-CN"/>
        </w:rPr>
        <w:t>[</w:t>
      </w:r>
      <w:r>
        <w:rPr>
          <w:rFonts w:ascii="仿宋_GB2312" w:eastAsia="仿宋_GB2312" w:hint="eastAsia"/>
          <w:b/>
          <w:bCs/>
          <w:sz w:val="32"/>
          <w:szCs w:val="32"/>
          <w:lang w:val="zh-CN"/>
        </w:rPr>
        <w:t>鲁</w:t>
      </w:r>
      <w:r>
        <w:rPr>
          <w:rFonts w:ascii="仿宋_GB2312" w:eastAsia="仿宋_GB2312"/>
          <w:b/>
          <w:bCs/>
          <w:sz w:val="32"/>
          <w:szCs w:val="32"/>
          <w:lang w:val="zh-CN"/>
        </w:rPr>
        <w:t>]</w:t>
      </w:r>
      <w:r>
        <w:rPr>
          <w:rFonts w:ascii="仿宋_GB2312" w:eastAsia="仿宋_GB2312" w:hint="eastAsia"/>
          <w:b/>
          <w:bCs/>
          <w:sz w:val="32"/>
          <w:szCs w:val="32"/>
          <w:lang w:val="zh-CN"/>
        </w:rPr>
        <w:t>华明房评</w:t>
      </w:r>
      <w:r>
        <w:rPr>
          <w:rFonts w:ascii="仿宋_GB2312" w:eastAsia="仿宋_GB2312"/>
          <w:b/>
          <w:bCs/>
          <w:sz w:val="32"/>
          <w:szCs w:val="32"/>
          <w:lang w:val="zh-CN"/>
        </w:rPr>
        <w:t>[2018][</w:t>
      </w:r>
      <w:r>
        <w:rPr>
          <w:rFonts w:ascii="仿宋_GB2312" w:eastAsia="仿宋_GB2312" w:hint="eastAsia"/>
          <w:b/>
          <w:bCs/>
          <w:sz w:val="32"/>
          <w:szCs w:val="32"/>
          <w:lang w:val="zh-CN"/>
        </w:rPr>
        <w:t>估</w:t>
      </w:r>
      <w:r>
        <w:rPr>
          <w:rFonts w:ascii="仿宋_GB2312" w:eastAsia="仿宋_GB2312"/>
          <w:b/>
          <w:bCs/>
          <w:sz w:val="32"/>
          <w:szCs w:val="32"/>
          <w:lang w:val="zh-CN"/>
        </w:rPr>
        <w:t>]</w:t>
      </w:r>
      <w:r>
        <w:rPr>
          <w:rFonts w:ascii="仿宋_GB2312" w:eastAsia="仿宋_GB2312" w:hint="eastAsia"/>
          <w:b/>
          <w:bCs/>
          <w:sz w:val="32"/>
          <w:szCs w:val="32"/>
          <w:lang w:val="zh-CN"/>
        </w:rPr>
        <w:t>字第</w:t>
      </w:r>
      <w:r>
        <w:rPr>
          <w:rFonts w:ascii="仿宋_GB2312" w:eastAsia="仿宋_GB2312"/>
          <w:b/>
          <w:bCs/>
          <w:sz w:val="32"/>
          <w:szCs w:val="32"/>
          <w:lang w:val="zh-CN"/>
        </w:rPr>
        <w:t>ZB012</w:t>
      </w:r>
      <w:r>
        <w:rPr>
          <w:rFonts w:ascii="仿宋_GB2312" w:eastAsia="仿宋_GB2312" w:hint="eastAsia"/>
          <w:b/>
          <w:bCs/>
          <w:sz w:val="32"/>
          <w:szCs w:val="32"/>
          <w:lang w:val="zh-CN"/>
        </w:rPr>
        <w:t>号</w:t>
      </w:r>
    </w:p>
    <w:p w:rsidR="00703EBF" w:rsidRDefault="00703EBF" w:rsidP="00C644DA">
      <w:pPr>
        <w:tabs>
          <w:tab w:val="left" w:pos="3285"/>
        </w:tabs>
        <w:spacing w:line="240" w:lineRule="atLeast"/>
        <w:ind w:left="31680" w:hangingChars="695" w:firstLine="31680"/>
        <w:rPr>
          <w:rFonts w:ascii="仿宋_GB2312" w:eastAsia="仿宋_GB2312" w:hAnsi="宋体"/>
          <w:b/>
          <w:bCs/>
          <w:sz w:val="32"/>
        </w:rPr>
      </w:pPr>
      <w:r>
        <w:rPr>
          <w:rFonts w:ascii="仿宋_GB2312" w:eastAsia="仿宋_GB2312" w:hAnsi="宋体" w:hint="eastAsia"/>
          <w:b/>
          <w:bCs/>
          <w:sz w:val="32"/>
        </w:rPr>
        <w:t>估价项目名称：淄博高新区中润华侨城佛罗伦萨花都</w:t>
      </w:r>
      <w:r>
        <w:rPr>
          <w:rFonts w:ascii="仿宋_GB2312" w:eastAsia="仿宋_GB2312" w:hAnsi="宋体"/>
          <w:b/>
          <w:bCs/>
          <w:sz w:val="32"/>
        </w:rPr>
        <w:t>3</w:t>
      </w:r>
      <w:r>
        <w:rPr>
          <w:rFonts w:ascii="仿宋_GB2312" w:eastAsia="仿宋_GB2312" w:hAnsi="宋体" w:hint="eastAsia"/>
          <w:b/>
          <w:bCs/>
          <w:sz w:val="32"/>
        </w:rPr>
        <w:t>甲号楼</w:t>
      </w:r>
      <w:r>
        <w:rPr>
          <w:rFonts w:ascii="仿宋_GB2312" w:eastAsia="仿宋_GB2312" w:hAnsi="宋体"/>
          <w:b/>
          <w:bCs/>
          <w:sz w:val="32"/>
        </w:rPr>
        <w:t>1</w:t>
      </w:r>
      <w:r>
        <w:rPr>
          <w:rFonts w:ascii="仿宋_GB2312" w:eastAsia="仿宋_GB2312" w:hAnsi="宋体" w:hint="eastAsia"/>
          <w:b/>
          <w:bCs/>
          <w:sz w:val="32"/>
        </w:rPr>
        <w:t>单元</w:t>
      </w:r>
      <w:r>
        <w:rPr>
          <w:rFonts w:ascii="仿宋_GB2312" w:eastAsia="仿宋_GB2312" w:hAnsi="宋体"/>
          <w:b/>
          <w:bCs/>
          <w:sz w:val="32"/>
        </w:rPr>
        <w:t>1</w:t>
      </w:r>
      <w:r>
        <w:rPr>
          <w:rFonts w:ascii="仿宋_GB2312" w:eastAsia="仿宋_GB2312" w:hAnsi="宋体" w:hint="eastAsia"/>
          <w:b/>
          <w:bCs/>
          <w:sz w:val="32"/>
        </w:rPr>
        <w:t>层西户住宅房司法鉴定评估</w:t>
      </w:r>
      <w:r>
        <w:rPr>
          <w:rFonts w:ascii="仿宋_GB2312" w:eastAsia="仿宋_GB2312" w:hAnsi="宋体"/>
          <w:b/>
          <w:bCs/>
          <w:sz w:val="32"/>
        </w:rPr>
        <w:t xml:space="preserve"> </w:t>
      </w:r>
    </w:p>
    <w:p w:rsidR="00703EBF" w:rsidRDefault="00703EBF">
      <w:pPr>
        <w:tabs>
          <w:tab w:val="left" w:pos="3285"/>
        </w:tabs>
        <w:spacing w:line="240" w:lineRule="atLeast"/>
        <w:rPr>
          <w:rFonts w:ascii="仿宋_GB2312" w:eastAsia="仿宋_GB2312" w:hAnsi="宋体"/>
          <w:b/>
          <w:bCs/>
          <w:sz w:val="32"/>
        </w:rPr>
      </w:pPr>
      <w:r>
        <w:rPr>
          <w:rFonts w:ascii="仿宋_GB2312" w:eastAsia="仿宋_GB2312" w:hAnsi="宋体" w:hint="eastAsia"/>
          <w:b/>
          <w:bCs/>
          <w:sz w:val="32"/>
        </w:rPr>
        <w:t>估价委托人：淄博市张店区人民法院</w:t>
      </w:r>
    </w:p>
    <w:p w:rsidR="00703EBF" w:rsidRDefault="00703EBF">
      <w:pPr>
        <w:spacing w:line="240" w:lineRule="atLeast"/>
        <w:rPr>
          <w:rFonts w:ascii="仿宋_GB2312" w:eastAsia="仿宋_GB2312" w:hAnsi="宋体"/>
          <w:b/>
          <w:bCs/>
          <w:sz w:val="32"/>
        </w:rPr>
      </w:pPr>
      <w:r>
        <w:rPr>
          <w:rFonts w:ascii="仿宋_GB2312" w:eastAsia="仿宋_GB2312" w:hAnsi="宋体" w:hint="eastAsia"/>
          <w:b/>
          <w:bCs/>
          <w:sz w:val="32"/>
        </w:rPr>
        <w:t>房地产估价机构：山东华明土地房地产评估有限公司</w:t>
      </w:r>
    </w:p>
    <w:p w:rsidR="00703EBF" w:rsidRDefault="00703EBF">
      <w:pPr>
        <w:spacing w:line="240" w:lineRule="atLeast"/>
        <w:rPr>
          <w:rFonts w:ascii="仿宋_GB2312" w:eastAsia="仿宋_GB2312" w:hAnsi="宋体"/>
          <w:b/>
          <w:bCs/>
          <w:sz w:val="32"/>
        </w:rPr>
      </w:pPr>
      <w:r>
        <w:rPr>
          <w:rFonts w:ascii="仿宋_GB2312" w:eastAsia="仿宋_GB2312" w:hAnsi="宋体" w:hint="eastAsia"/>
          <w:b/>
          <w:bCs/>
          <w:sz w:val="32"/>
        </w:rPr>
        <w:t>注册房地产估价师：刘珂欣</w:t>
      </w:r>
      <w:r>
        <w:rPr>
          <w:rFonts w:ascii="仿宋_GB2312" w:eastAsia="仿宋_GB2312" w:hAnsi="宋体"/>
          <w:b/>
          <w:bCs/>
          <w:sz w:val="32"/>
        </w:rPr>
        <w:t xml:space="preserve">     3720060129</w:t>
      </w:r>
    </w:p>
    <w:p w:rsidR="00703EBF" w:rsidRDefault="00703EBF">
      <w:pPr>
        <w:spacing w:line="240" w:lineRule="atLeast"/>
        <w:rPr>
          <w:rFonts w:ascii="仿宋_GB2312" w:eastAsia="仿宋_GB2312" w:hAnsi="宋体"/>
          <w:b/>
          <w:bCs/>
          <w:sz w:val="32"/>
        </w:rPr>
      </w:pPr>
      <w:r>
        <w:rPr>
          <w:rFonts w:ascii="仿宋_GB2312" w:eastAsia="仿宋_GB2312" w:hAnsi="宋体"/>
          <w:b/>
          <w:bCs/>
          <w:sz w:val="32"/>
        </w:rPr>
        <w:t xml:space="preserve">                  </w:t>
      </w:r>
      <w:r>
        <w:rPr>
          <w:rFonts w:ascii="仿宋_GB2312" w:eastAsia="仿宋_GB2312" w:hAnsi="宋体" w:hint="eastAsia"/>
          <w:b/>
          <w:bCs/>
          <w:sz w:val="32"/>
        </w:rPr>
        <w:t>李明华</w:t>
      </w:r>
      <w:r>
        <w:rPr>
          <w:rFonts w:ascii="仿宋_GB2312" w:eastAsia="仿宋_GB2312" w:hAnsi="宋体"/>
          <w:b/>
          <w:bCs/>
          <w:sz w:val="32"/>
        </w:rPr>
        <w:t xml:space="preserve">     3720060126</w:t>
      </w:r>
    </w:p>
    <w:p w:rsidR="00703EBF" w:rsidRDefault="00703EBF">
      <w:pPr>
        <w:spacing w:line="240" w:lineRule="atLeast"/>
        <w:rPr>
          <w:rFonts w:ascii="仿宋_GB2312" w:eastAsia="仿宋_GB2312"/>
          <w:b/>
          <w:bCs/>
          <w:sz w:val="32"/>
          <w:szCs w:val="32"/>
          <w:lang w:val="zh-CN"/>
        </w:rPr>
      </w:pPr>
      <w:r>
        <w:rPr>
          <w:rFonts w:ascii="仿宋_GB2312" w:eastAsia="仿宋_GB2312" w:hAnsi="宋体" w:hint="eastAsia"/>
          <w:b/>
          <w:bCs/>
          <w:sz w:val="32"/>
        </w:rPr>
        <w:t>估价报告出具日期：</w:t>
      </w:r>
      <w:r>
        <w:rPr>
          <w:rFonts w:ascii="仿宋_GB2312" w:eastAsia="仿宋_GB2312" w:hAnsi="宋体"/>
          <w:b/>
          <w:bCs/>
          <w:sz w:val="32"/>
        </w:rPr>
        <w:t>2018</w:t>
      </w:r>
      <w:r>
        <w:rPr>
          <w:rFonts w:ascii="仿宋_GB2312" w:eastAsia="仿宋_GB2312" w:hAnsi="宋体" w:hint="eastAsia"/>
          <w:b/>
          <w:bCs/>
          <w:sz w:val="32"/>
        </w:rPr>
        <w:t>年</w:t>
      </w:r>
      <w:r>
        <w:rPr>
          <w:rFonts w:ascii="仿宋_GB2312" w:eastAsia="仿宋_GB2312" w:hAnsi="宋体"/>
          <w:b/>
          <w:bCs/>
          <w:sz w:val="32"/>
        </w:rPr>
        <w:t>7</w:t>
      </w:r>
      <w:r>
        <w:rPr>
          <w:rFonts w:ascii="仿宋_GB2312" w:eastAsia="仿宋_GB2312" w:hAnsi="宋体" w:hint="eastAsia"/>
          <w:b/>
          <w:bCs/>
          <w:sz w:val="32"/>
        </w:rPr>
        <w:t>月</w:t>
      </w:r>
      <w:r>
        <w:rPr>
          <w:rFonts w:ascii="仿宋_GB2312" w:eastAsia="仿宋_GB2312" w:hAnsi="宋体"/>
          <w:b/>
          <w:bCs/>
          <w:sz w:val="32"/>
        </w:rPr>
        <w:t>2</w:t>
      </w:r>
      <w:r>
        <w:rPr>
          <w:rFonts w:ascii="仿宋_GB2312" w:eastAsia="仿宋_GB2312" w:hAnsi="宋体" w:hint="eastAsia"/>
          <w:b/>
          <w:bCs/>
          <w:sz w:val="32"/>
        </w:rPr>
        <w:t>日</w:t>
      </w:r>
    </w:p>
    <w:p w:rsidR="00703EBF" w:rsidRDefault="00703EBF" w:rsidP="00C644DA">
      <w:pPr>
        <w:autoSpaceDE w:val="0"/>
        <w:autoSpaceDN w:val="0"/>
        <w:adjustRightInd w:val="0"/>
        <w:ind w:firstLineChars="100" w:firstLine="31680"/>
        <w:rPr>
          <w:rFonts w:ascii="仿宋_GB2312" w:eastAsia="仿宋_GB2312"/>
          <w:b/>
          <w:bCs/>
          <w:sz w:val="32"/>
          <w:szCs w:val="32"/>
          <w:lang w:val="zh-CN"/>
        </w:rPr>
      </w:pPr>
    </w:p>
    <w:p w:rsidR="00703EBF" w:rsidRDefault="00703EBF" w:rsidP="00C644DA">
      <w:pPr>
        <w:autoSpaceDE w:val="0"/>
        <w:autoSpaceDN w:val="0"/>
        <w:adjustRightInd w:val="0"/>
        <w:ind w:firstLineChars="100" w:firstLine="31680"/>
        <w:rPr>
          <w:rFonts w:ascii="仿宋_GB2312" w:eastAsia="仿宋_GB2312"/>
          <w:b/>
          <w:bCs/>
          <w:sz w:val="32"/>
          <w:szCs w:val="32"/>
          <w:lang w:val="zh-CN"/>
        </w:rPr>
      </w:pPr>
    </w:p>
    <w:p w:rsidR="00703EBF" w:rsidRDefault="00703EBF">
      <w:pPr>
        <w:tabs>
          <w:tab w:val="left" w:pos="0"/>
          <w:tab w:val="left" w:pos="2646"/>
          <w:tab w:val="center" w:pos="4621"/>
        </w:tabs>
        <w:jc w:val="left"/>
        <w:rPr>
          <w:rFonts w:ascii="黑体" w:eastAsia="黑体" w:hAnsi="黑体" w:cs="黑体"/>
          <w:b/>
          <w:bCs/>
          <w:sz w:val="44"/>
          <w:szCs w:val="44"/>
        </w:rPr>
        <w:sectPr w:rsidR="00703EBF">
          <w:headerReference w:type="default" r:id="rId7"/>
          <w:pgSz w:w="11907" w:h="16834"/>
          <w:pgMar w:top="1418" w:right="964" w:bottom="1418" w:left="1701" w:header="851" w:footer="992" w:gutter="0"/>
          <w:pgNumType w:start="0"/>
          <w:cols w:space="425"/>
          <w:docGrid w:type="linesAndChars" w:linePitch="616" w:charSpace="-4301"/>
        </w:sectPr>
      </w:pPr>
    </w:p>
    <w:p w:rsidR="00703EBF" w:rsidRDefault="00703EBF" w:rsidP="00C644DA">
      <w:pPr>
        <w:pStyle w:val="a"/>
        <w:spacing w:beforeLines="50" w:afterLines="50"/>
        <w:ind w:firstLineChars="0" w:firstLine="0"/>
        <w:jc w:val="center"/>
        <w:rPr>
          <w:rFonts w:ascii="黑体" w:eastAsia="黑体"/>
          <w:b/>
          <w:color w:val="auto"/>
          <w:sz w:val="44"/>
          <w:szCs w:val="44"/>
        </w:rPr>
      </w:pPr>
      <w:bookmarkStart w:id="0" w:name="_Toc427995722"/>
      <w:r>
        <w:rPr>
          <w:rFonts w:ascii="黑体" w:eastAsia="黑体" w:hint="eastAsia"/>
          <w:b/>
          <w:color w:val="auto"/>
          <w:sz w:val="44"/>
          <w:szCs w:val="44"/>
        </w:rPr>
        <w:t>致估价委托人函</w:t>
      </w:r>
    </w:p>
    <w:bookmarkEnd w:id="0"/>
    <w:p w:rsidR="00703EBF" w:rsidRDefault="00703EBF">
      <w:pPr>
        <w:pStyle w:val="Date"/>
        <w:tabs>
          <w:tab w:val="left" w:pos="3285"/>
        </w:tabs>
        <w:rPr>
          <w:rFonts w:ascii="仿宋_GB2312" w:eastAsia="仿宋_GB2312"/>
          <w:b/>
          <w:sz w:val="28"/>
          <w:szCs w:val="28"/>
        </w:rPr>
      </w:pPr>
      <w:r>
        <w:rPr>
          <w:rFonts w:ascii="仿宋_GB2312" w:eastAsia="仿宋_GB2312" w:hAnsi="宋体" w:hint="eastAsia"/>
          <w:b/>
          <w:bCs/>
        </w:rPr>
        <w:t>淄博市张店区人民法院</w:t>
      </w:r>
      <w:r>
        <w:rPr>
          <w:rFonts w:ascii="仿宋_GB2312" w:eastAsia="仿宋_GB2312" w:hint="eastAsia"/>
          <w:b/>
          <w:sz w:val="28"/>
          <w:szCs w:val="28"/>
        </w:rPr>
        <w:t>：</w:t>
      </w:r>
    </w:p>
    <w:p w:rsidR="00703EBF" w:rsidRDefault="00703EBF" w:rsidP="00C644DA">
      <w:pPr>
        <w:tabs>
          <w:tab w:val="left" w:pos="3285"/>
        </w:tabs>
        <w:ind w:firstLineChars="196" w:firstLine="31680"/>
        <w:rPr>
          <w:rFonts w:ascii="仿宋_GB2312" w:eastAsia="仿宋_GB2312"/>
          <w:sz w:val="28"/>
          <w:szCs w:val="28"/>
        </w:rPr>
      </w:pPr>
      <w:r>
        <w:rPr>
          <w:rFonts w:ascii="仿宋_GB2312" w:eastAsia="仿宋_GB2312" w:hint="eastAsia"/>
          <w:sz w:val="28"/>
          <w:szCs w:val="28"/>
        </w:rPr>
        <w:t>受贵方委托，我公司于</w:t>
      </w:r>
      <w:r>
        <w:rPr>
          <w:rFonts w:ascii="仿宋_GB2312" w:eastAsia="仿宋_GB2312"/>
          <w:sz w:val="28"/>
          <w:szCs w:val="28"/>
        </w:rPr>
        <w:t>2018</w:t>
      </w:r>
      <w:r>
        <w:rPr>
          <w:rFonts w:ascii="仿宋_GB2312" w:eastAsia="仿宋_GB2312" w:hint="eastAsia"/>
          <w:sz w:val="28"/>
          <w:szCs w:val="28"/>
        </w:rPr>
        <w:t>年</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28</w:t>
      </w:r>
      <w:r>
        <w:rPr>
          <w:rFonts w:ascii="仿宋_GB2312" w:eastAsia="仿宋_GB2312" w:hint="eastAsia"/>
          <w:sz w:val="28"/>
          <w:szCs w:val="28"/>
        </w:rPr>
        <w:t>日派出注册房地产估价师，对坐落于淄博高新区中润华侨城佛罗伦萨花都</w:t>
      </w:r>
      <w:r>
        <w:rPr>
          <w:rFonts w:ascii="仿宋_GB2312" w:eastAsia="仿宋_GB2312"/>
          <w:sz w:val="28"/>
          <w:szCs w:val="28"/>
        </w:rPr>
        <w:t>3</w:t>
      </w:r>
      <w:r>
        <w:rPr>
          <w:rFonts w:ascii="仿宋_GB2312" w:eastAsia="仿宋_GB2312" w:hint="eastAsia"/>
          <w:sz w:val="28"/>
          <w:szCs w:val="28"/>
        </w:rPr>
        <w:t>甲号楼</w:t>
      </w:r>
      <w:r>
        <w:rPr>
          <w:rFonts w:ascii="仿宋_GB2312" w:eastAsia="仿宋_GB2312"/>
          <w:sz w:val="28"/>
          <w:szCs w:val="28"/>
        </w:rPr>
        <w:t>1</w:t>
      </w:r>
      <w:r>
        <w:rPr>
          <w:rFonts w:ascii="仿宋_GB2312" w:eastAsia="仿宋_GB2312" w:hint="eastAsia"/>
          <w:sz w:val="28"/>
          <w:szCs w:val="28"/>
        </w:rPr>
        <w:t>单元</w:t>
      </w:r>
      <w:r>
        <w:rPr>
          <w:rFonts w:ascii="仿宋_GB2312" w:eastAsia="仿宋_GB2312"/>
          <w:sz w:val="28"/>
          <w:szCs w:val="28"/>
        </w:rPr>
        <w:t>1</w:t>
      </w:r>
      <w:r>
        <w:rPr>
          <w:rFonts w:ascii="仿宋_GB2312" w:eastAsia="仿宋_GB2312" w:hint="eastAsia"/>
          <w:sz w:val="28"/>
          <w:szCs w:val="28"/>
        </w:rPr>
        <w:t>层西户住宅房进行了实地查勘、市场调查和测算，为贵院受理的李荣华与张艳美、郭海涛、郭淑珍民间借贷纠纷一案提供价值参考而评估其房地产市场价值。</w:t>
      </w:r>
    </w:p>
    <w:p w:rsidR="00703EBF" w:rsidRDefault="00703EBF" w:rsidP="00C644DA">
      <w:pPr>
        <w:ind w:firstLineChars="195" w:firstLine="31680"/>
        <w:rPr>
          <w:rFonts w:ascii="仿宋_GB2312" w:eastAsia="仿宋_GB2312" w:hAnsi="仿宋"/>
          <w:sz w:val="28"/>
          <w:szCs w:val="28"/>
        </w:rPr>
      </w:pPr>
      <w:r>
        <w:rPr>
          <w:rFonts w:ascii="仿宋_GB2312" w:eastAsia="仿宋_GB2312" w:hint="eastAsia"/>
          <w:b/>
          <w:sz w:val="28"/>
          <w:szCs w:val="28"/>
        </w:rPr>
        <w:t>估价目的：</w:t>
      </w:r>
      <w:r>
        <w:rPr>
          <w:rFonts w:ascii="仿宋_GB2312" w:eastAsia="仿宋_GB2312" w:hint="eastAsia"/>
          <w:sz w:val="28"/>
          <w:szCs w:val="28"/>
        </w:rPr>
        <w:t>为司法拍卖（变卖）提供房地产市场价值参考依据。</w:t>
      </w:r>
      <w:r>
        <w:rPr>
          <w:rFonts w:ascii="仿宋_GB2312" w:eastAsia="仿宋_GB2312" w:hAnsi="仿宋"/>
          <w:sz w:val="28"/>
          <w:szCs w:val="28"/>
        </w:rPr>
        <w:t xml:space="preserve"> </w:t>
      </w:r>
    </w:p>
    <w:p w:rsidR="00703EBF" w:rsidRDefault="00703EBF" w:rsidP="00C644DA">
      <w:pPr>
        <w:ind w:firstLineChars="196" w:firstLine="31680"/>
        <w:rPr>
          <w:rFonts w:ascii="仿宋_GB2312" w:eastAsia="仿宋_GB2312"/>
          <w:sz w:val="28"/>
          <w:szCs w:val="28"/>
        </w:rPr>
      </w:pPr>
      <w:r>
        <w:rPr>
          <w:rFonts w:ascii="仿宋_GB2312" w:eastAsia="仿宋_GB2312" w:hint="eastAsia"/>
          <w:b/>
          <w:sz w:val="28"/>
          <w:szCs w:val="28"/>
        </w:rPr>
        <w:t>估价对象：</w:t>
      </w:r>
      <w:r>
        <w:rPr>
          <w:rFonts w:ascii="仿宋_GB2312" w:eastAsia="仿宋_GB2312" w:hint="eastAsia"/>
          <w:sz w:val="28"/>
          <w:szCs w:val="28"/>
        </w:rPr>
        <w:t>估价对象为成套住宅房，坐落于淄博高新区中润华侨城佛罗伦萨花都</w:t>
      </w:r>
      <w:r>
        <w:rPr>
          <w:rFonts w:ascii="仿宋_GB2312" w:eastAsia="仿宋_GB2312"/>
          <w:sz w:val="28"/>
          <w:szCs w:val="28"/>
        </w:rPr>
        <w:t>3</w:t>
      </w:r>
      <w:r>
        <w:rPr>
          <w:rFonts w:ascii="仿宋_GB2312" w:eastAsia="仿宋_GB2312" w:hint="eastAsia"/>
          <w:sz w:val="28"/>
          <w:szCs w:val="28"/>
        </w:rPr>
        <w:t>甲号楼</w:t>
      </w:r>
      <w:r>
        <w:rPr>
          <w:rFonts w:ascii="仿宋_GB2312" w:eastAsia="仿宋_GB2312"/>
          <w:sz w:val="28"/>
          <w:szCs w:val="28"/>
        </w:rPr>
        <w:t>1</w:t>
      </w:r>
      <w:r>
        <w:rPr>
          <w:rFonts w:ascii="仿宋_GB2312" w:eastAsia="仿宋_GB2312" w:hint="eastAsia"/>
          <w:sz w:val="28"/>
          <w:szCs w:val="28"/>
        </w:rPr>
        <w:t>单元</w:t>
      </w:r>
      <w:r>
        <w:rPr>
          <w:rFonts w:ascii="仿宋_GB2312" w:eastAsia="仿宋_GB2312"/>
          <w:sz w:val="28"/>
          <w:szCs w:val="28"/>
        </w:rPr>
        <w:t>1</w:t>
      </w:r>
      <w:r>
        <w:rPr>
          <w:rFonts w:ascii="仿宋_GB2312" w:eastAsia="仿宋_GB2312" w:hint="eastAsia"/>
          <w:sz w:val="28"/>
          <w:szCs w:val="28"/>
        </w:rPr>
        <w:t>层西户</w:t>
      </w:r>
      <w:r>
        <w:rPr>
          <w:rFonts w:ascii="仿宋_GB2312" w:eastAsia="仿宋_GB2312"/>
          <w:sz w:val="28"/>
          <w:szCs w:val="28"/>
        </w:rPr>
        <w:t>,</w:t>
      </w:r>
      <w:r>
        <w:rPr>
          <w:rFonts w:ascii="仿宋_GB2312" w:eastAsia="仿宋_GB2312" w:hint="eastAsia"/>
          <w:sz w:val="28"/>
          <w:szCs w:val="28"/>
        </w:rPr>
        <w:t>证载建筑面积为</w:t>
      </w:r>
      <w:r>
        <w:rPr>
          <w:rFonts w:ascii="仿宋_GB2312" w:eastAsia="仿宋_GB2312"/>
          <w:sz w:val="28"/>
          <w:szCs w:val="28"/>
        </w:rPr>
        <w:t>146.85</w:t>
      </w:r>
      <w:r>
        <w:rPr>
          <w:rFonts w:ascii="仿宋_GB2312" w:eastAsia="仿宋_GB2312" w:hint="eastAsia"/>
          <w:sz w:val="28"/>
          <w:szCs w:val="28"/>
        </w:rPr>
        <w:t>平方米，</w:t>
      </w:r>
      <w:r>
        <w:rPr>
          <w:rFonts w:ascii="仿宋_GB2312" w:eastAsia="仿宋_GB2312"/>
          <w:sz w:val="28"/>
          <w:szCs w:val="28"/>
        </w:rPr>
        <w:t>2009</w:t>
      </w:r>
      <w:r>
        <w:rPr>
          <w:rFonts w:ascii="仿宋_GB2312" w:eastAsia="仿宋_GB2312" w:hint="eastAsia"/>
          <w:sz w:val="28"/>
          <w:szCs w:val="28"/>
        </w:rPr>
        <w:t>年建成，钢混结构，房屋总层数为</w:t>
      </w:r>
      <w:r>
        <w:rPr>
          <w:rFonts w:ascii="仿宋_GB2312" w:eastAsia="仿宋_GB2312"/>
          <w:sz w:val="28"/>
          <w:szCs w:val="28"/>
        </w:rPr>
        <w:t>12</w:t>
      </w:r>
      <w:r>
        <w:rPr>
          <w:rFonts w:ascii="仿宋_GB2312" w:eastAsia="仿宋_GB2312" w:hint="eastAsia"/>
          <w:sz w:val="28"/>
          <w:szCs w:val="28"/>
        </w:rPr>
        <w:t>层，所在层数为</w:t>
      </w:r>
      <w:r>
        <w:rPr>
          <w:rFonts w:ascii="仿宋_GB2312" w:eastAsia="仿宋_GB2312"/>
          <w:sz w:val="28"/>
          <w:szCs w:val="28"/>
        </w:rPr>
        <w:t>1</w:t>
      </w:r>
      <w:r>
        <w:rPr>
          <w:rFonts w:ascii="仿宋_GB2312" w:eastAsia="仿宋_GB2312" w:hint="eastAsia"/>
          <w:sz w:val="28"/>
          <w:szCs w:val="28"/>
        </w:rPr>
        <w:t>层，朝向为南北通透，用途为住宅</w:t>
      </w:r>
      <w:r>
        <w:rPr>
          <w:rFonts w:ascii="仿宋_GB2312" w:eastAsia="仿宋_GB2312"/>
          <w:sz w:val="28"/>
          <w:szCs w:val="28"/>
        </w:rPr>
        <w:t>,</w:t>
      </w:r>
      <w:r>
        <w:rPr>
          <w:rFonts w:ascii="仿宋_GB2312" w:eastAsia="仿宋_GB2312" w:hint="eastAsia"/>
          <w:sz w:val="28"/>
          <w:szCs w:val="28"/>
        </w:rPr>
        <w:t>产权人为张艳美。产权证号为</w:t>
      </w:r>
      <w:r>
        <w:rPr>
          <w:rFonts w:ascii="仿宋_GB2312" w:eastAsia="仿宋_GB2312"/>
          <w:sz w:val="28"/>
          <w:szCs w:val="28"/>
        </w:rPr>
        <w:t xml:space="preserve">03-1017439, </w:t>
      </w:r>
      <w:r>
        <w:rPr>
          <w:rFonts w:ascii="仿宋_GB2312" w:eastAsia="仿宋_GB2312" w:hint="eastAsia"/>
          <w:sz w:val="28"/>
          <w:szCs w:val="28"/>
        </w:rPr>
        <w:t>经调查估价对象所在小区为商品房住宅小区</w:t>
      </w:r>
      <w:r>
        <w:rPr>
          <w:rFonts w:ascii="仿宋_GB2312" w:eastAsia="仿宋_GB2312"/>
          <w:sz w:val="28"/>
          <w:szCs w:val="28"/>
        </w:rPr>
        <w:t>,</w:t>
      </w:r>
      <w:r>
        <w:rPr>
          <w:rFonts w:ascii="仿宋_GB2312" w:eastAsia="仿宋_GB2312" w:hint="eastAsia"/>
          <w:sz w:val="28"/>
          <w:szCs w:val="28"/>
        </w:rPr>
        <w:t>占用的土地为出让城镇住宅用地。本次估价范围不包含室内可移动的动产、装饰装修部分及债权债务等其他因素。</w:t>
      </w:r>
    </w:p>
    <w:p w:rsidR="00703EBF" w:rsidRDefault="00703EBF" w:rsidP="00C644DA">
      <w:pPr>
        <w:ind w:firstLineChars="196" w:firstLine="31680"/>
        <w:rPr>
          <w:rFonts w:ascii="仿宋_GB2312" w:eastAsia="仿宋_GB2312"/>
          <w:sz w:val="28"/>
          <w:szCs w:val="28"/>
        </w:rPr>
      </w:pPr>
      <w:r>
        <w:rPr>
          <w:rFonts w:ascii="仿宋_GB2312" w:eastAsia="仿宋_GB2312" w:hint="eastAsia"/>
          <w:b/>
          <w:sz w:val="28"/>
          <w:szCs w:val="28"/>
        </w:rPr>
        <w:t>价值时点：</w:t>
      </w:r>
      <w:r>
        <w:rPr>
          <w:rFonts w:ascii="仿宋_GB2312" w:eastAsia="仿宋_GB2312" w:hint="eastAsia"/>
          <w:sz w:val="28"/>
          <w:szCs w:val="28"/>
        </w:rPr>
        <w:t>二〇一八年六月二十八日。</w:t>
      </w:r>
    </w:p>
    <w:p w:rsidR="00703EBF" w:rsidRDefault="00703EBF" w:rsidP="00C644DA">
      <w:pPr>
        <w:ind w:firstLineChars="196" w:firstLine="31680"/>
        <w:rPr>
          <w:rFonts w:ascii="仿宋_GB2312" w:eastAsia="仿宋_GB2312"/>
          <w:sz w:val="28"/>
          <w:szCs w:val="28"/>
        </w:rPr>
      </w:pPr>
      <w:r>
        <w:rPr>
          <w:rFonts w:ascii="仿宋_GB2312" w:eastAsia="仿宋_GB2312" w:hint="eastAsia"/>
          <w:b/>
          <w:sz w:val="28"/>
          <w:szCs w:val="28"/>
        </w:rPr>
        <w:t>价值类型：</w:t>
      </w:r>
      <w:r>
        <w:rPr>
          <w:rFonts w:ascii="仿宋_GB2312" w:eastAsia="仿宋_GB2312" w:hAnsi="仿宋" w:hint="eastAsia"/>
          <w:sz w:val="28"/>
          <w:szCs w:val="28"/>
        </w:rPr>
        <w:t>本报告中的价值是在估价目的、价值时点条件下的公开市场价值标准。</w:t>
      </w:r>
    </w:p>
    <w:p w:rsidR="00703EBF" w:rsidRDefault="00703EBF" w:rsidP="00C644DA">
      <w:pPr>
        <w:ind w:firstLineChars="196" w:firstLine="31680"/>
        <w:rPr>
          <w:rFonts w:ascii="仿宋_GB2312" w:eastAsia="仿宋_GB2312" w:hAnsi="仿宋"/>
          <w:sz w:val="28"/>
          <w:szCs w:val="28"/>
        </w:rPr>
      </w:pPr>
      <w:r>
        <w:rPr>
          <w:rFonts w:ascii="仿宋_GB2312" w:eastAsia="仿宋_GB2312" w:hint="eastAsia"/>
          <w:b/>
          <w:sz w:val="28"/>
          <w:szCs w:val="28"/>
        </w:rPr>
        <w:t>估价方法：</w:t>
      </w:r>
      <w:r>
        <w:rPr>
          <w:rFonts w:ascii="仿宋_GB2312" w:eastAsia="仿宋_GB2312" w:hint="eastAsia"/>
          <w:sz w:val="28"/>
          <w:szCs w:val="28"/>
        </w:rPr>
        <w:t>本次评估选用比较法。</w:t>
      </w:r>
    </w:p>
    <w:p w:rsidR="00703EBF" w:rsidRDefault="00703EBF" w:rsidP="00C644DA">
      <w:pPr>
        <w:ind w:firstLineChars="196" w:firstLine="31680"/>
        <w:rPr>
          <w:rFonts w:ascii="仿宋_GB2312" w:eastAsia="仿宋_GB2312"/>
          <w:sz w:val="28"/>
          <w:szCs w:val="28"/>
        </w:rPr>
      </w:pPr>
      <w:r>
        <w:rPr>
          <w:rFonts w:ascii="仿宋_GB2312" w:eastAsia="仿宋_GB2312" w:hint="eastAsia"/>
          <w:b/>
          <w:sz w:val="28"/>
          <w:szCs w:val="28"/>
        </w:rPr>
        <w:t>估价结果：</w:t>
      </w:r>
      <w:r>
        <w:rPr>
          <w:rFonts w:ascii="仿宋_GB2312" w:eastAsia="仿宋_GB2312" w:hint="eastAsia"/>
          <w:sz w:val="28"/>
          <w:szCs w:val="28"/>
        </w:rPr>
        <w:t>淄博高新区中润华侨城佛罗伦萨花都</w:t>
      </w:r>
      <w:r>
        <w:rPr>
          <w:rFonts w:ascii="仿宋_GB2312" w:eastAsia="仿宋_GB2312"/>
          <w:sz w:val="28"/>
          <w:szCs w:val="28"/>
        </w:rPr>
        <w:t>3</w:t>
      </w:r>
      <w:r>
        <w:rPr>
          <w:rFonts w:ascii="仿宋_GB2312" w:eastAsia="仿宋_GB2312" w:hint="eastAsia"/>
          <w:sz w:val="28"/>
          <w:szCs w:val="28"/>
        </w:rPr>
        <w:t>甲号楼</w:t>
      </w:r>
      <w:r>
        <w:rPr>
          <w:rFonts w:ascii="仿宋_GB2312" w:eastAsia="仿宋_GB2312"/>
          <w:sz w:val="28"/>
          <w:szCs w:val="28"/>
        </w:rPr>
        <w:t>1</w:t>
      </w:r>
      <w:r>
        <w:rPr>
          <w:rFonts w:ascii="仿宋_GB2312" w:eastAsia="仿宋_GB2312" w:hint="eastAsia"/>
          <w:sz w:val="28"/>
          <w:szCs w:val="28"/>
        </w:rPr>
        <w:t>单元</w:t>
      </w:r>
      <w:r>
        <w:rPr>
          <w:rFonts w:ascii="仿宋_GB2312" w:eastAsia="仿宋_GB2312"/>
          <w:sz w:val="28"/>
          <w:szCs w:val="28"/>
        </w:rPr>
        <w:t>1</w:t>
      </w:r>
      <w:r>
        <w:rPr>
          <w:rFonts w:ascii="仿宋_GB2312" w:eastAsia="仿宋_GB2312" w:hint="eastAsia"/>
          <w:sz w:val="28"/>
          <w:szCs w:val="28"/>
        </w:rPr>
        <w:t>层西户</w:t>
      </w:r>
      <w:r>
        <w:rPr>
          <w:rFonts w:ascii="仿宋_GB2312" w:eastAsia="仿宋_GB2312" w:hAnsi="宋体" w:hint="eastAsia"/>
          <w:bCs/>
          <w:sz w:val="28"/>
          <w:szCs w:val="28"/>
        </w:rPr>
        <w:t>住宅房</w:t>
      </w:r>
      <w:r>
        <w:rPr>
          <w:rFonts w:ascii="仿宋_GB2312" w:eastAsia="仿宋_GB2312" w:hint="eastAsia"/>
          <w:sz w:val="28"/>
          <w:szCs w:val="28"/>
        </w:rPr>
        <w:t>在价值时点的市场价值为人民币</w:t>
      </w:r>
      <w:r>
        <w:rPr>
          <w:rFonts w:ascii="仿宋_GB2312" w:eastAsia="仿宋_GB2312"/>
          <w:sz w:val="28"/>
          <w:szCs w:val="28"/>
        </w:rPr>
        <w:t>181.46</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大写人民币壹佰捌拾壹万肆仟陆佰元整，建筑面积评估单价</w:t>
      </w:r>
      <w:r>
        <w:rPr>
          <w:rFonts w:ascii="仿宋_GB2312" w:eastAsia="仿宋_GB2312"/>
          <w:sz w:val="28"/>
          <w:szCs w:val="28"/>
        </w:rPr>
        <w:t>12357</w:t>
      </w:r>
      <w:r>
        <w:rPr>
          <w:rFonts w:ascii="仿宋_GB2312" w:eastAsia="仿宋_GB2312" w:hint="eastAsia"/>
          <w:sz w:val="28"/>
          <w:szCs w:val="28"/>
        </w:rPr>
        <w:t>元</w:t>
      </w:r>
      <w:r>
        <w:rPr>
          <w:rFonts w:ascii="仿宋_GB2312" w:eastAsia="仿宋_GB2312"/>
          <w:sz w:val="28"/>
          <w:szCs w:val="28"/>
        </w:rPr>
        <w:t>/</w:t>
      </w:r>
      <w:r>
        <w:rPr>
          <w:rFonts w:ascii="仿宋_GB2312" w:eastAsia="仿宋_GB2312" w:hint="eastAsia"/>
          <w:sz w:val="28"/>
          <w:szCs w:val="28"/>
        </w:rPr>
        <w:t>平方米。本价值包含所分摊的土地使用权价值。</w:t>
      </w:r>
    </w:p>
    <w:p w:rsidR="00703EBF" w:rsidRDefault="00703EBF" w:rsidP="00C644DA">
      <w:pPr>
        <w:ind w:firstLineChars="196" w:firstLine="31680"/>
        <w:rPr>
          <w:rFonts w:eastAsia="仿宋_GB2312"/>
          <w:b/>
          <w:snapToGrid w:val="0"/>
          <w:kern w:val="0"/>
          <w:sz w:val="28"/>
          <w:szCs w:val="28"/>
        </w:rPr>
      </w:pPr>
      <w:r>
        <w:rPr>
          <w:rFonts w:eastAsia="仿宋_GB2312" w:hint="eastAsia"/>
          <w:b/>
          <w:snapToGrid w:val="0"/>
          <w:kern w:val="0"/>
          <w:sz w:val="28"/>
          <w:szCs w:val="28"/>
        </w:rPr>
        <w:t>特别提示：</w:t>
      </w:r>
    </w:p>
    <w:p w:rsidR="00703EBF" w:rsidRDefault="00703EBF" w:rsidP="00C644DA">
      <w:pPr>
        <w:ind w:firstLineChars="196"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根据《房地产司法鉴定评估指导意见》的有关要求，房地产拍卖（变卖）鉴定评估，价值定义为房地产市场价值评估，通常不评估变现价值，不考虑房地产拍卖（变卖）成交后交易的税费以及税费的转移分担。</w:t>
      </w:r>
    </w:p>
    <w:p w:rsidR="00703EBF" w:rsidRDefault="00703EBF" w:rsidP="00C644DA">
      <w:pPr>
        <w:ind w:firstLineChars="196" w:firstLine="31680"/>
        <w:rPr>
          <w:rFonts w:ascii="仿宋_GB2312" w:eastAsia="仿宋_GB2312"/>
          <w:sz w:val="28"/>
          <w:szCs w:val="28"/>
        </w:rPr>
      </w:pPr>
      <w:r>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703EBF" w:rsidRDefault="00703EBF" w:rsidP="00C644DA">
      <w:pPr>
        <w:ind w:firstLineChars="196"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703EBF" w:rsidRDefault="00703EBF" w:rsidP="00C644DA">
      <w:pPr>
        <w:ind w:firstLineChars="196" w:firstLine="31680"/>
        <w:rPr>
          <w:rFonts w:ascii="仿宋_GB2312" w:eastAsia="仿宋_GB2312"/>
        </w:rPr>
      </w:pPr>
      <w:r>
        <w:rPr>
          <w:rFonts w:ascii="仿宋_GB2312" w:eastAsia="仿宋_GB2312"/>
          <w:sz w:val="28"/>
          <w:szCs w:val="28"/>
        </w:rPr>
        <w:t>3.</w:t>
      </w:r>
      <w:r>
        <w:rPr>
          <w:rFonts w:ascii="仿宋_GB2312" w:eastAsia="仿宋_GB2312" w:hint="eastAsia"/>
          <w:sz w:val="28"/>
          <w:szCs w:val="28"/>
        </w:rPr>
        <w:t>本次估价范围不包含相关的债权债务，处置估价对象时请注意是否有拖欠水电费、物业管理费等情况。</w:t>
      </w:r>
      <w:r>
        <w:rPr>
          <w:rFonts w:ascii="仿宋_GB2312" w:eastAsia="仿宋_GB2312"/>
        </w:rPr>
        <w:t xml:space="preserve"> </w:t>
      </w:r>
    </w:p>
    <w:p w:rsidR="00703EBF" w:rsidRDefault="00703EBF" w:rsidP="00C644DA">
      <w:pPr>
        <w:ind w:firstLineChars="196" w:firstLine="31680"/>
        <w:rPr>
          <w:rFonts w:ascii="仿宋_GB2312" w:eastAsia="仿宋_GB2312"/>
        </w:rPr>
      </w:pPr>
    </w:p>
    <w:p w:rsidR="00703EBF" w:rsidRDefault="00703EBF" w:rsidP="00C644DA">
      <w:pPr>
        <w:ind w:firstLineChars="196" w:firstLine="31680"/>
        <w:rPr>
          <w:rFonts w:ascii="仿宋_GB2312" w:eastAsia="仿宋_GB2312"/>
        </w:rPr>
      </w:pPr>
    </w:p>
    <w:p w:rsidR="00703EBF" w:rsidRDefault="00703EBF" w:rsidP="00C644DA">
      <w:pPr>
        <w:ind w:firstLineChars="196" w:firstLine="31680"/>
        <w:rPr>
          <w:rFonts w:ascii="仿宋_GB2312" w:eastAsia="仿宋_GB2312"/>
        </w:rPr>
      </w:pPr>
    </w:p>
    <w:p w:rsidR="00703EBF" w:rsidRDefault="00703EBF" w:rsidP="00C644DA">
      <w:pPr>
        <w:ind w:firstLineChars="196" w:firstLine="31680"/>
        <w:rPr>
          <w:rFonts w:ascii="仿宋_GB2312" w:eastAsia="仿宋_GB2312"/>
        </w:rPr>
      </w:pPr>
    </w:p>
    <w:p w:rsidR="00703EBF" w:rsidRDefault="00703EBF" w:rsidP="00C644DA">
      <w:pPr>
        <w:spacing w:line="240" w:lineRule="atLeast"/>
        <w:ind w:leftChars="200" w:left="31680" w:firstLineChars="2010" w:firstLine="31680"/>
        <w:jc w:val="left"/>
        <w:rPr>
          <w:rFonts w:ascii="仿宋_GB2312" w:eastAsia="仿宋_GB2312"/>
          <w:sz w:val="28"/>
          <w:szCs w:val="28"/>
        </w:rPr>
      </w:pPr>
      <w:r>
        <w:rPr>
          <w:rFonts w:ascii="仿宋_GB2312" w:eastAsia="仿宋_GB2312" w:hint="eastAsia"/>
          <w:sz w:val="28"/>
          <w:szCs w:val="28"/>
        </w:rPr>
        <w:t>法定代表人签章：</w:t>
      </w:r>
    </w:p>
    <w:p w:rsidR="00703EBF" w:rsidRDefault="00703EBF" w:rsidP="00C644DA">
      <w:pPr>
        <w:spacing w:line="240" w:lineRule="atLeast"/>
        <w:ind w:leftChars="200" w:left="31680" w:firstLineChars="1600" w:firstLine="31680"/>
        <w:jc w:val="left"/>
        <w:rPr>
          <w:rFonts w:ascii="仿宋_GB2312" w:eastAsia="仿宋_GB2312"/>
          <w:sz w:val="28"/>
          <w:szCs w:val="28"/>
        </w:rPr>
      </w:pPr>
      <w:r>
        <w:rPr>
          <w:rFonts w:ascii="仿宋_GB2312" w:eastAsia="仿宋_GB2312" w:hint="eastAsia"/>
          <w:sz w:val="28"/>
          <w:szCs w:val="28"/>
        </w:rPr>
        <w:t>山东华明土地房地产评估有限公司</w:t>
      </w:r>
      <w:bookmarkStart w:id="1" w:name="_Toc427940246"/>
    </w:p>
    <w:p w:rsidR="00703EBF" w:rsidRDefault="00703EBF" w:rsidP="00C644DA">
      <w:pPr>
        <w:spacing w:line="240" w:lineRule="atLeast"/>
        <w:ind w:firstLineChars="2100" w:firstLine="31680"/>
        <w:jc w:val="left"/>
        <w:rPr>
          <w:rFonts w:ascii="仿宋_GB2312" w:eastAsia="仿宋_GB2312"/>
          <w:sz w:val="28"/>
          <w:szCs w:val="28"/>
        </w:rPr>
      </w:pPr>
      <w:r>
        <w:rPr>
          <w:rFonts w:ascii="仿宋_GB2312" w:eastAsia="仿宋_GB2312" w:hint="eastAsia"/>
          <w:sz w:val="28"/>
          <w:szCs w:val="28"/>
        </w:rPr>
        <w:t>二〇一八年七月二日</w:t>
      </w:r>
      <w:bookmarkEnd w:id="1"/>
    </w:p>
    <w:p w:rsidR="00703EBF" w:rsidRDefault="00703EBF" w:rsidP="00C644DA">
      <w:pPr>
        <w:pStyle w:val="a"/>
        <w:spacing w:beforeLines="50" w:afterLines="50"/>
        <w:ind w:firstLineChars="0" w:firstLine="0"/>
        <w:jc w:val="center"/>
      </w:pPr>
      <w:r>
        <w:rPr>
          <w:color w:val="auto"/>
        </w:rPr>
        <w:br w:type="page"/>
      </w:r>
      <w:r>
        <w:rPr>
          <w:rFonts w:ascii="黑体" w:eastAsia="黑体" w:hint="eastAsia"/>
          <w:b/>
          <w:color w:val="auto"/>
          <w:sz w:val="44"/>
          <w:szCs w:val="44"/>
        </w:rPr>
        <w:t>目</w:t>
      </w:r>
      <w:r>
        <w:rPr>
          <w:rFonts w:ascii="黑体" w:eastAsia="黑体"/>
          <w:b/>
          <w:color w:val="auto"/>
          <w:sz w:val="44"/>
          <w:szCs w:val="44"/>
        </w:rPr>
        <w:t xml:space="preserve">  </w:t>
      </w:r>
      <w:r>
        <w:rPr>
          <w:rFonts w:ascii="黑体" w:eastAsia="黑体" w:hint="eastAsia"/>
          <w:b/>
          <w:color w:val="auto"/>
          <w:sz w:val="44"/>
          <w:szCs w:val="44"/>
        </w:rPr>
        <w:t>录</w:t>
      </w:r>
      <w:r>
        <w:rPr>
          <w:color w:val="auto"/>
        </w:rPr>
        <w:fldChar w:fldCharType="begin"/>
      </w:r>
      <w:r>
        <w:rPr>
          <w:color w:val="auto"/>
        </w:rPr>
        <w:instrText xml:space="preserve"> TOC \o "1-3" \h \z \u </w:instrText>
      </w:r>
      <w:r>
        <w:rPr>
          <w:color w:val="auto"/>
        </w:rPr>
        <w:fldChar w:fldCharType="separate"/>
      </w:r>
    </w:p>
    <w:p w:rsidR="00703EBF" w:rsidRDefault="00703EBF">
      <w:pPr>
        <w:pStyle w:val="TOC1"/>
        <w:rPr>
          <w:rFonts w:ascii="Calibri" w:eastAsia="宋体" w:hAnsi="Calibri"/>
          <w:b w:val="0"/>
          <w:sz w:val="21"/>
          <w:szCs w:val="22"/>
        </w:rPr>
      </w:pPr>
      <w:hyperlink w:anchor="_Toc443570648" w:history="1">
        <w:r>
          <w:rPr>
            <w:rStyle w:val="Hyperlink"/>
            <w:rFonts w:hint="eastAsia"/>
          </w:rPr>
          <w:t>估价师声明</w:t>
        </w:r>
        <w:r>
          <w:tab/>
        </w:r>
        <w:r>
          <w:fldChar w:fldCharType="begin"/>
        </w:r>
        <w:r>
          <w:instrText xml:space="preserve"> PAGEREF _Toc443570648 \h </w:instrText>
        </w:r>
        <w:r>
          <w:fldChar w:fldCharType="separate"/>
        </w:r>
        <w:r>
          <w:rPr>
            <w:noProof/>
          </w:rPr>
          <w:t>1</w:t>
        </w:r>
        <w:r>
          <w:fldChar w:fldCharType="end"/>
        </w:r>
      </w:hyperlink>
    </w:p>
    <w:p w:rsidR="00703EBF" w:rsidRDefault="00703EBF">
      <w:pPr>
        <w:pStyle w:val="TOC1"/>
        <w:rPr>
          <w:rFonts w:ascii="Calibri" w:eastAsia="宋体" w:hAnsi="Calibri"/>
          <w:b w:val="0"/>
          <w:sz w:val="21"/>
          <w:szCs w:val="22"/>
        </w:rPr>
      </w:pPr>
      <w:hyperlink w:anchor="_Toc443570649" w:history="1">
        <w:r>
          <w:rPr>
            <w:rStyle w:val="Hyperlink"/>
            <w:rFonts w:hint="eastAsia"/>
          </w:rPr>
          <w:t>估价假设和限制条件</w:t>
        </w:r>
        <w:r>
          <w:tab/>
        </w:r>
        <w:r>
          <w:fldChar w:fldCharType="begin"/>
        </w:r>
        <w:r>
          <w:instrText xml:space="preserve"> PAGEREF _Toc443570649 \h </w:instrText>
        </w:r>
        <w:r>
          <w:fldChar w:fldCharType="separate"/>
        </w:r>
        <w:r>
          <w:rPr>
            <w:noProof/>
          </w:rPr>
          <w:t>2</w:t>
        </w:r>
        <w:r>
          <w:fldChar w:fldCharType="end"/>
        </w:r>
      </w:hyperlink>
    </w:p>
    <w:p w:rsidR="00703EBF" w:rsidRDefault="00703EBF">
      <w:pPr>
        <w:pStyle w:val="TOC1"/>
        <w:rPr>
          <w:rFonts w:ascii="Calibri" w:eastAsia="宋体" w:hAnsi="Calibri"/>
          <w:b w:val="0"/>
          <w:sz w:val="21"/>
          <w:szCs w:val="22"/>
        </w:rPr>
      </w:pPr>
      <w:hyperlink w:anchor="_Toc443570650" w:history="1">
        <w:r>
          <w:rPr>
            <w:rStyle w:val="Hyperlink"/>
            <w:rFonts w:hint="eastAsia"/>
          </w:rPr>
          <w:t>估价结果报告</w:t>
        </w:r>
        <w:r>
          <w:tab/>
        </w:r>
        <w:r>
          <w:fldChar w:fldCharType="begin"/>
        </w:r>
        <w:r>
          <w:instrText xml:space="preserve"> PAGEREF _Toc443570650 \h </w:instrText>
        </w:r>
        <w:r>
          <w:fldChar w:fldCharType="separate"/>
        </w:r>
        <w:r>
          <w:rPr>
            <w:noProof/>
          </w:rPr>
          <w:t>6</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51" w:history="1">
        <w:r>
          <w:rPr>
            <w:rStyle w:val="Hyperlink"/>
            <w:rFonts w:hint="eastAsia"/>
          </w:rPr>
          <w:t>一、估价委托人</w:t>
        </w:r>
        <w:r>
          <w:tab/>
        </w:r>
        <w:r>
          <w:fldChar w:fldCharType="begin"/>
        </w:r>
        <w:r>
          <w:instrText xml:space="preserve"> PAGEREF _Toc443570651 \h </w:instrText>
        </w:r>
        <w:r>
          <w:fldChar w:fldCharType="separate"/>
        </w:r>
        <w:r>
          <w:rPr>
            <w:noProof/>
          </w:rPr>
          <w:t>6</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52" w:history="1">
        <w:r>
          <w:rPr>
            <w:rStyle w:val="Hyperlink"/>
            <w:rFonts w:hint="eastAsia"/>
          </w:rPr>
          <w:t>二、房地产估价机构</w:t>
        </w:r>
        <w:r>
          <w:tab/>
        </w:r>
        <w:r>
          <w:fldChar w:fldCharType="begin"/>
        </w:r>
        <w:r>
          <w:instrText xml:space="preserve"> PAGEREF _Toc443570652 \h </w:instrText>
        </w:r>
        <w:r>
          <w:fldChar w:fldCharType="separate"/>
        </w:r>
        <w:r>
          <w:rPr>
            <w:noProof/>
          </w:rPr>
          <w:t>6</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53" w:history="1">
        <w:r>
          <w:rPr>
            <w:rStyle w:val="Hyperlink"/>
            <w:rFonts w:hint="eastAsia"/>
          </w:rPr>
          <w:t>三、估价目的</w:t>
        </w:r>
        <w:r>
          <w:tab/>
        </w:r>
        <w:r>
          <w:fldChar w:fldCharType="begin"/>
        </w:r>
        <w:r>
          <w:instrText xml:space="preserve"> PAGEREF _Toc443570653 \h </w:instrText>
        </w:r>
        <w:r>
          <w:fldChar w:fldCharType="separate"/>
        </w:r>
        <w:r>
          <w:rPr>
            <w:noProof/>
          </w:rPr>
          <w:t>6</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54" w:history="1">
        <w:r>
          <w:rPr>
            <w:rStyle w:val="Hyperlink"/>
            <w:rFonts w:hint="eastAsia"/>
          </w:rPr>
          <w:t>四、估价对象</w:t>
        </w:r>
        <w:r>
          <w:tab/>
        </w:r>
        <w:r>
          <w:fldChar w:fldCharType="begin"/>
        </w:r>
        <w:r>
          <w:instrText xml:space="preserve"> PAGEREF _Toc443570654 \h </w:instrText>
        </w:r>
        <w:r>
          <w:fldChar w:fldCharType="separate"/>
        </w:r>
        <w:r>
          <w:rPr>
            <w:noProof/>
          </w:rPr>
          <w:t>6</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55" w:history="1">
        <w:r>
          <w:rPr>
            <w:rStyle w:val="Hyperlink"/>
            <w:rFonts w:hint="eastAsia"/>
          </w:rPr>
          <w:t>五、价值时点</w:t>
        </w:r>
        <w:r>
          <w:tab/>
        </w:r>
        <w:r>
          <w:fldChar w:fldCharType="begin"/>
        </w:r>
        <w:r>
          <w:instrText xml:space="preserve"> PAGEREF _Toc443570655 \h </w:instrText>
        </w:r>
        <w:r>
          <w:fldChar w:fldCharType="separate"/>
        </w:r>
        <w:r>
          <w:rPr>
            <w:noProof/>
          </w:rPr>
          <w:t>8</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56" w:history="1">
        <w:r>
          <w:rPr>
            <w:rStyle w:val="Hyperlink"/>
            <w:rFonts w:hint="eastAsia"/>
          </w:rPr>
          <w:t>六、价值类型</w:t>
        </w:r>
        <w:r>
          <w:tab/>
        </w:r>
        <w:r>
          <w:fldChar w:fldCharType="begin"/>
        </w:r>
        <w:r>
          <w:instrText xml:space="preserve"> PAGEREF _Toc443570656 \h </w:instrText>
        </w:r>
        <w:r>
          <w:fldChar w:fldCharType="separate"/>
        </w:r>
        <w:r>
          <w:rPr>
            <w:noProof/>
          </w:rPr>
          <w:t>8</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57" w:history="1">
        <w:r>
          <w:rPr>
            <w:rStyle w:val="Hyperlink"/>
            <w:rFonts w:hint="eastAsia"/>
          </w:rPr>
          <w:t>七、估价原则</w:t>
        </w:r>
        <w:r>
          <w:tab/>
        </w:r>
        <w:r>
          <w:fldChar w:fldCharType="begin"/>
        </w:r>
        <w:r>
          <w:instrText xml:space="preserve"> PAGEREF _Toc443570657 \h </w:instrText>
        </w:r>
        <w:r>
          <w:fldChar w:fldCharType="separate"/>
        </w:r>
        <w:r>
          <w:rPr>
            <w:noProof/>
          </w:rPr>
          <w:t>8</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58" w:history="1">
        <w:r>
          <w:rPr>
            <w:rStyle w:val="Hyperlink"/>
            <w:rFonts w:hint="eastAsia"/>
          </w:rPr>
          <w:t>八、估价依据</w:t>
        </w:r>
        <w:r>
          <w:tab/>
        </w:r>
        <w:r>
          <w:fldChar w:fldCharType="begin"/>
        </w:r>
        <w:r>
          <w:instrText xml:space="preserve"> PAGEREF _Toc443570658 \h </w:instrText>
        </w:r>
        <w:r>
          <w:fldChar w:fldCharType="separate"/>
        </w:r>
        <w:r>
          <w:rPr>
            <w:noProof/>
          </w:rPr>
          <w:t>9</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59" w:history="1">
        <w:r>
          <w:rPr>
            <w:rStyle w:val="Hyperlink"/>
            <w:rFonts w:hint="eastAsia"/>
          </w:rPr>
          <w:t>九、估价方法</w:t>
        </w:r>
        <w:r>
          <w:tab/>
        </w:r>
        <w:r>
          <w:fldChar w:fldCharType="begin"/>
        </w:r>
        <w:r>
          <w:instrText xml:space="preserve"> PAGEREF _Toc443570659 \h </w:instrText>
        </w:r>
        <w:r>
          <w:fldChar w:fldCharType="separate"/>
        </w:r>
        <w:r>
          <w:rPr>
            <w:noProof/>
          </w:rPr>
          <w:t>10</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60" w:history="1">
        <w:r>
          <w:rPr>
            <w:rStyle w:val="Hyperlink"/>
            <w:rFonts w:hint="eastAsia"/>
          </w:rPr>
          <w:t>十、估价结果</w:t>
        </w:r>
        <w:r>
          <w:tab/>
        </w:r>
        <w:r>
          <w:fldChar w:fldCharType="begin"/>
        </w:r>
        <w:r>
          <w:instrText xml:space="preserve"> PAGEREF _Toc443570660 \h </w:instrText>
        </w:r>
        <w:r>
          <w:fldChar w:fldCharType="separate"/>
        </w:r>
        <w:r>
          <w:rPr>
            <w:noProof/>
          </w:rPr>
          <w:t>11</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61" w:history="1">
        <w:r>
          <w:rPr>
            <w:rStyle w:val="Hyperlink"/>
            <w:rFonts w:hint="eastAsia"/>
          </w:rPr>
          <w:t>十一、注册房地产估价师</w:t>
        </w:r>
        <w:r>
          <w:tab/>
        </w:r>
        <w:r>
          <w:fldChar w:fldCharType="begin"/>
        </w:r>
        <w:r>
          <w:instrText xml:space="preserve"> PAGEREF _Toc443570661 \h </w:instrText>
        </w:r>
        <w:r>
          <w:fldChar w:fldCharType="separate"/>
        </w:r>
        <w:r>
          <w:rPr>
            <w:noProof/>
          </w:rPr>
          <w:t>11</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62" w:history="1">
        <w:r>
          <w:rPr>
            <w:rStyle w:val="Hyperlink"/>
            <w:rFonts w:hint="eastAsia"/>
          </w:rPr>
          <w:t>十二、实地查勘期</w:t>
        </w:r>
        <w:r>
          <w:tab/>
        </w:r>
        <w:r>
          <w:fldChar w:fldCharType="begin"/>
        </w:r>
        <w:r>
          <w:instrText xml:space="preserve"> PAGEREF _Toc443570662 \h </w:instrText>
        </w:r>
        <w:r>
          <w:fldChar w:fldCharType="separate"/>
        </w:r>
        <w:r>
          <w:rPr>
            <w:noProof/>
          </w:rPr>
          <w:t>11</w:t>
        </w:r>
        <w:r>
          <w:fldChar w:fldCharType="end"/>
        </w:r>
      </w:hyperlink>
    </w:p>
    <w:p w:rsidR="00703EBF" w:rsidRDefault="00703EBF">
      <w:pPr>
        <w:pStyle w:val="TOC2"/>
        <w:ind w:leftChars="0" w:left="0" w:firstLineChars="0" w:firstLine="0"/>
        <w:rPr>
          <w:rFonts w:ascii="Calibri" w:eastAsia="宋体" w:hAnsi="Calibri"/>
          <w:sz w:val="21"/>
          <w:szCs w:val="22"/>
        </w:rPr>
      </w:pPr>
      <w:hyperlink w:anchor="_Toc443570663" w:history="1">
        <w:r>
          <w:rPr>
            <w:rStyle w:val="Hyperlink"/>
            <w:rFonts w:hint="eastAsia"/>
          </w:rPr>
          <w:t>十三、估价作业期</w:t>
        </w:r>
        <w:r>
          <w:tab/>
        </w:r>
        <w:r>
          <w:fldChar w:fldCharType="begin"/>
        </w:r>
        <w:r>
          <w:instrText xml:space="preserve"> PAGEREF _Toc443570663 \h </w:instrText>
        </w:r>
        <w:r>
          <w:fldChar w:fldCharType="separate"/>
        </w:r>
        <w:r>
          <w:rPr>
            <w:noProof/>
          </w:rPr>
          <w:t>11</w:t>
        </w:r>
        <w:r>
          <w:fldChar w:fldCharType="end"/>
        </w:r>
      </w:hyperlink>
    </w:p>
    <w:p w:rsidR="00703EBF" w:rsidRDefault="00703EBF">
      <w:pPr>
        <w:pStyle w:val="TOC1"/>
        <w:rPr>
          <w:rFonts w:ascii="Calibri" w:eastAsia="宋体" w:hAnsi="Calibri"/>
          <w:b w:val="0"/>
          <w:sz w:val="21"/>
          <w:szCs w:val="22"/>
        </w:rPr>
      </w:pPr>
      <w:hyperlink w:anchor="_Toc443570673" w:history="1">
        <w:r>
          <w:rPr>
            <w:rStyle w:val="Hyperlink"/>
            <w:rFonts w:hint="eastAsia"/>
          </w:rPr>
          <w:t>附</w:t>
        </w:r>
        <w:r>
          <w:rPr>
            <w:rStyle w:val="Hyperlink"/>
          </w:rPr>
          <w:t xml:space="preserve">  </w:t>
        </w:r>
        <w:r>
          <w:rPr>
            <w:rStyle w:val="Hyperlink"/>
            <w:rFonts w:hint="eastAsia"/>
          </w:rPr>
          <w:t>件</w:t>
        </w:r>
        <w:r>
          <w:tab/>
        </w:r>
        <w:r>
          <w:fldChar w:fldCharType="begin"/>
        </w:r>
        <w:r>
          <w:instrText xml:space="preserve"> PAGEREF _Toc443570673 \h </w:instrText>
        </w:r>
        <w:r>
          <w:fldChar w:fldCharType="separate"/>
        </w:r>
        <w:r>
          <w:rPr>
            <w:noProof/>
          </w:rPr>
          <w:t>12</w:t>
        </w:r>
        <w:r>
          <w:fldChar w:fldCharType="end"/>
        </w:r>
      </w:hyperlink>
    </w:p>
    <w:p w:rsidR="00703EBF" w:rsidRDefault="00703EBF" w:rsidP="00C644DA">
      <w:pPr>
        <w:ind w:firstLineChars="394" w:firstLine="31680"/>
        <w:rPr>
          <w:rFonts w:ascii="仿宋_GB2312" w:eastAsia="仿宋_GB2312"/>
          <w:sz w:val="28"/>
          <w:szCs w:val="28"/>
        </w:rPr>
      </w:pPr>
      <w:r>
        <w:fldChar w:fldCharType="end"/>
      </w:r>
      <w:r>
        <w:rPr>
          <w:rFonts w:ascii="仿宋_GB2312" w:eastAsia="仿宋_GB2312" w:hint="eastAsia"/>
          <w:sz w:val="28"/>
          <w:szCs w:val="28"/>
        </w:rPr>
        <w:t>附件一</w:t>
      </w:r>
      <w:r>
        <w:rPr>
          <w:rFonts w:ascii="仿宋_GB2312" w:eastAsia="仿宋_GB2312"/>
          <w:sz w:val="28"/>
          <w:szCs w:val="28"/>
        </w:rPr>
        <w:t xml:space="preserve">  </w:t>
      </w:r>
      <w:r>
        <w:rPr>
          <w:rFonts w:ascii="仿宋_GB2312" w:eastAsia="仿宋_GB2312" w:hint="eastAsia"/>
          <w:sz w:val="28"/>
          <w:szCs w:val="28"/>
        </w:rPr>
        <w:t>《鉴定委托函》复印件</w:t>
      </w:r>
    </w:p>
    <w:p w:rsidR="00703EBF" w:rsidRDefault="00703EBF" w:rsidP="00C644DA">
      <w:pPr>
        <w:ind w:firstLineChars="291" w:firstLine="31680"/>
        <w:rPr>
          <w:rFonts w:ascii="仿宋_GB2312" w:eastAsia="仿宋_GB2312"/>
          <w:sz w:val="28"/>
          <w:szCs w:val="28"/>
        </w:rPr>
      </w:pPr>
      <w:r>
        <w:rPr>
          <w:rFonts w:ascii="仿宋_GB2312" w:eastAsia="仿宋_GB2312" w:hint="eastAsia"/>
          <w:sz w:val="28"/>
          <w:szCs w:val="28"/>
        </w:rPr>
        <w:t>附件二</w:t>
      </w:r>
      <w:r>
        <w:rPr>
          <w:rFonts w:ascii="仿宋_GB2312" w:eastAsia="仿宋_GB2312"/>
          <w:sz w:val="28"/>
          <w:szCs w:val="28"/>
        </w:rPr>
        <w:t xml:space="preserve">   </w:t>
      </w:r>
      <w:r>
        <w:rPr>
          <w:rFonts w:ascii="仿宋_GB2312" w:eastAsia="仿宋_GB2312" w:hint="eastAsia"/>
          <w:sz w:val="28"/>
          <w:szCs w:val="28"/>
        </w:rPr>
        <w:t>估价对象位置图</w:t>
      </w:r>
    </w:p>
    <w:p w:rsidR="00703EBF" w:rsidRDefault="00703EBF" w:rsidP="00C644DA">
      <w:pPr>
        <w:ind w:firstLineChars="291" w:firstLine="31680"/>
        <w:rPr>
          <w:rFonts w:ascii="仿宋_GB2312" w:eastAsia="仿宋_GB2312"/>
          <w:sz w:val="28"/>
          <w:szCs w:val="28"/>
        </w:rPr>
      </w:pPr>
      <w:r>
        <w:rPr>
          <w:rFonts w:ascii="仿宋_GB2312" w:eastAsia="仿宋_GB2312" w:hint="eastAsia"/>
          <w:sz w:val="28"/>
          <w:szCs w:val="28"/>
        </w:rPr>
        <w:t>附件三</w:t>
      </w:r>
      <w:r>
        <w:rPr>
          <w:rFonts w:ascii="仿宋_GB2312" w:eastAsia="仿宋_GB2312"/>
          <w:sz w:val="28"/>
          <w:szCs w:val="28"/>
        </w:rPr>
        <w:t xml:space="preserve">   </w:t>
      </w:r>
      <w:r>
        <w:rPr>
          <w:rFonts w:ascii="仿宋_GB2312" w:eastAsia="仿宋_GB2312" w:hint="eastAsia"/>
          <w:sz w:val="28"/>
          <w:szCs w:val="28"/>
        </w:rPr>
        <w:t>估价对象相关照片</w:t>
      </w:r>
    </w:p>
    <w:p w:rsidR="00703EBF" w:rsidRDefault="00703EBF" w:rsidP="00C644DA">
      <w:pPr>
        <w:ind w:firstLineChars="291" w:firstLine="31680"/>
        <w:rPr>
          <w:rFonts w:ascii="仿宋_GB2312" w:eastAsia="仿宋_GB2312"/>
          <w:sz w:val="28"/>
          <w:szCs w:val="28"/>
        </w:rPr>
      </w:pPr>
      <w:r>
        <w:rPr>
          <w:rFonts w:ascii="仿宋_GB2312" w:eastAsia="仿宋_GB2312" w:hint="eastAsia"/>
          <w:sz w:val="28"/>
          <w:szCs w:val="28"/>
        </w:rPr>
        <w:t>附件四</w:t>
      </w:r>
      <w:r>
        <w:rPr>
          <w:rFonts w:ascii="仿宋_GB2312" w:eastAsia="仿宋_GB2312"/>
          <w:sz w:val="28"/>
          <w:szCs w:val="28"/>
        </w:rPr>
        <w:t xml:space="preserve">  </w:t>
      </w:r>
      <w:r>
        <w:rPr>
          <w:rFonts w:ascii="仿宋_GB2312" w:eastAsia="仿宋_GB2312" w:hint="eastAsia"/>
          <w:sz w:val="28"/>
          <w:szCs w:val="28"/>
        </w:rPr>
        <w:t>《产权、产籍档案证明》复印件</w:t>
      </w:r>
    </w:p>
    <w:p w:rsidR="00703EBF" w:rsidRDefault="00703EBF" w:rsidP="00C644DA">
      <w:pPr>
        <w:ind w:firstLineChars="291" w:firstLine="31680"/>
        <w:rPr>
          <w:rFonts w:ascii="仿宋_GB2312" w:eastAsia="仿宋_GB2312"/>
          <w:sz w:val="28"/>
          <w:szCs w:val="28"/>
        </w:rPr>
      </w:pPr>
      <w:r>
        <w:rPr>
          <w:rFonts w:ascii="仿宋_GB2312" w:eastAsia="仿宋_GB2312" w:hint="eastAsia"/>
          <w:sz w:val="28"/>
          <w:szCs w:val="28"/>
        </w:rPr>
        <w:t>附件五</w:t>
      </w:r>
      <w:r>
        <w:rPr>
          <w:rFonts w:ascii="仿宋_GB2312" w:eastAsia="仿宋_GB2312"/>
          <w:sz w:val="28"/>
          <w:szCs w:val="28"/>
        </w:rPr>
        <w:t xml:space="preserve">   </w:t>
      </w:r>
      <w:r>
        <w:rPr>
          <w:rFonts w:ascii="仿宋_GB2312" w:eastAsia="仿宋_GB2312" w:hint="eastAsia"/>
          <w:sz w:val="28"/>
          <w:szCs w:val="28"/>
        </w:rPr>
        <w:t>估价机构营业执照和估价资质证书复印件</w:t>
      </w:r>
    </w:p>
    <w:p w:rsidR="00703EBF" w:rsidRDefault="00703EBF" w:rsidP="00C644DA">
      <w:pPr>
        <w:ind w:firstLineChars="300" w:firstLine="31680"/>
        <w:rPr>
          <w:rFonts w:ascii="仿宋_GB2312" w:eastAsia="仿宋_GB2312"/>
          <w:sz w:val="44"/>
        </w:rPr>
      </w:pPr>
      <w:r>
        <w:rPr>
          <w:rFonts w:ascii="仿宋_GB2312" w:eastAsia="仿宋_GB2312" w:hint="eastAsia"/>
          <w:sz w:val="28"/>
          <w:szCs w:val="28"/>
        </w:rPr>
        <w:t>附件六</w:t>
      </w:r>
      <w:r>
        <w:rPr>
          <w:rFonts w:ascii="仿宋_GB2312" w:eastAsia="仿宋_GB2312"/>
          <w:sz w:val="28"/>
          <w:szCs w:val="28"/>
        </w:rPr>
        <w:t xml:space="preserve">   </w:t>
      </w:r>
      <w:r>
        <w:rPr>
          <w:rFonts w:ascii="仿宋_GB2312" w:eastAsia="仿宋_GB2312" w:hint="eastAsia"/>
          <w:sz w:val="28"/>
          <w:szCs w:val="28"/>
        </w:rPr>
        <w:t>注册房地产估价师资格证书复印件</w:t>
      </w:r>
    </w:p>
    <w:p w:rsidR="00703EBF" w:rsidRDefault="00703EBF">
      <w:pPr>
        <w:spacing w:line="560" w:lineRule="exact"/>
        <w:jc w:val="center"/>
        <w:rPr>
          <w:rFonts w:ascii="黑体" w:eastAsia="黑体" w:hAnsi="黑体" w:cs="黑体"/>
          <w:b/>
          <w:bCs/>
          <w:sz w:val="44"/>
          <w:szCs w:val="44"/>
        </w:rPr>
        <w:sectPr w:rsidR="00703EBF">
          <w:headerReference w:type="default" r:id="rId8"/>
          <w:footerReference w:type="default" r:id="rId9"/>
          <w:pgSz w:w="11907" w:h="16834"/>
          <w:pgMar w:top="1418" w:right="964" w:bottom="1418" w:left="1701" w:header="851" w:footer="992" w:gutter="0"/>
          <w:pgNumType w:start="0"/>
          <w:cols w:space="425"/>
          <w:docGrid w:type="linesAndChars" w:linePitch="616" w:charSpace="-4301"/>
        </w:sectPr>
      </w:pPr>
    </w:p>
    <w:p w:rsidR="00703EBF" w:rsidRDefault="00703EBF">
      <w:pPr>
        <w:pStyle w:val="Heading1"/>
      </w:pPr>
      <w:bookmarkStart w:id="2" w:name="_Toc443570648"/>
      <w:bookmarkStart w:id="3" w:name="_Toc427995725"/>
      <w:r>
        <w:rPr>
          <w:rFonts w:hint="eastAsia"/>
        </w:rPr>
        <w:t>估价师声明</w:t>
      </w:r>
      <w:bookmarkEnd w:id="2"/>
    </w:p>
    <w:p w:rsidR="00703EBF" w:rsidRDefault="00703EBF">
      <w:pPr>
        <w:rPr>
          <w:rFonts w:ascii="仿宋_GB2312" w:eastAsia="仿宋_GB2312"/>
          <w:sz w:val="28"/>
          <w:szCs w:val="28"/>
        </w:rPr>
      </w:pPr>
      <w:r>
        <w:rPr>
          <w:rFonts w:ascii="仿宋_GB2312" w:eastAsia="仿宋_GB2312" w:hint="eastAsia"/>
          <w:sz w:val="28"/>
          <w:szCs w:val="28"/>
        </w:rPr>
        <w:t>我们郑重声明：</w:t>
      </w:r>
    </w:p>
    <w:p w:rsidR="00703EBF" w:rsidRDefault="00703EBF" w:rsidP="00C644DA">
      <w:pPr>
        <w:ind w:firstLineChars="200" w:firstLine="31680"/>
        <w:contextualSpacing/>
        <w:rPr>
          <w:rFonts w:ascii="仿宋_GB2312" w:eastAsia="仿宋_GB2312"/>
          <w:sz w:val="28"/>
          <w:szCs w:val="28"/>
        </w:rPr>
      </w:pPr>
      <w:r>
        <w:rPr>
          <w:rFonts w:ascii="仿宋_GB2312" w:eastAsia="仿宋_GB2312" w:hint="eastAsia"/>
          <w:sz w:val="28"/>
          <w:szCs w:val="28"/>
        </w:rPr>
        <w:t>１</w:t>
      </w:r>
      <w:r>
        <w:rPr>
          <w:rFonts w:ascii="仿宋_GB2312" w:eastAsia="仿宋_GB2312"/>
          <w:sz w:val="28"/>
          <w:szCs w:val="28"/>
        </w:rPr>
        <w:t>.</w:t>
      </w:r>
      <w:r>
        <w:rPr>
          <w:rFonts w:ascii="仿宋_GB2312" w:eastAsia="仿宋_GB2312" w:hint="eastAsia"/>
          <w:sz w:val="28"/>
          <w:szCs w:val="28"/>
        </w:rPr>
        <w:t>注册房地产估价师在估价报告中对事实的说明是真实和准确的，没有虚假记载、误导性陈述和重大遗漏。</w:t>
      </w:r>
    </w:p>
    <w:p w:rsidR="00703EBF" w:rsidRDefault="00703EBF" w:rsidP="00C644DA">
      <w:pPr>
        <w:ind w:firstLineChars="200" w:firstLine="31680"/>
        <w:contextualSpacing/>
        <w:rPr>
          <w:rFonts w:ascii="仿宋_GB2312" w:eastAsia="仿宋_GB2312"/>
          <w:sz w:val="28"/>
          <w:szCs w:val="28"/>
        </w:rPr>
      </w:pPr>
      <w:r>
        <w:rPr>
          <w:rFonts w:ascii="仿宋_GB2312" w:eastAsia="仿宋_GB2312" w:hint="eastAsia"/>
          <w:sz w:val="28"/>
          <w:szCs w:val="28"/>
        </w:rPr>
        <w:t>２</w:t>
      </w:r>
      <w:r>
        <w:rPr>
          <w:rFonts w:ascii="仿宋_GB2312" w:eastAsia="仿宋_GB2312"/>
          <w:sz w:val="28"/>
          <w:szCs w:val="28"/>
        </w:rPr>
        <w:t>.</w:t>
      </w:r>
      <w:r>
        <w:rPr>
          <w:rFonts w:ascii="仿宋_GB2312" w:eastAsia="仿宋_GB2312" w:hint="eastAsia"/>
          <w:sz w:val="28"/>
          <w:szCs w:val="28"/>
        </w:rPr>
        <w:t>估价报告中的分析、意见和结论是注册房地产估价师独立、客观、公正的专业分析、意见和结论，但受到估价报告中已说明的估价假设和限制条件的限制。</w:t>
      </w:r>
    </w:p>
    <w:p w:rsidR="00703EBF" w:rsidRDefault="00703EBF" w:rsidP="00C644DA">
      <w:pPr>
        <w:ind w:firstLineChars="200" w:firstLine="31680"/>
        <w:contextualSpacing/>
        <w:rPr>
          <w:rFonts w:ascii="仿宋_GB2312" w:eastAsia="仿宋_GB2312"/>
          <w:sz w:val="28"/>
          <w:szCs w:val="28"/>
        </w:rPr>
      </w:pPr>
      <w:r>
        <w:rPr>
          <w:rFonts w:ascii="仿宋_GB2312" w:eastAsia="仿宋_GB2312" w:hint="eastAsia"/>
          <w:sz w:val="28"/>
          <w:szCs w:val="28"/>
        </w:rPr>
        <w:t>３</w:t>
      </w:r>
      <w:r>
        <w:rPr>
          <w:rFonts w:ascii="仿宋_GB2312" w:eastAsia="仿宋_GB2312"/>
          <w:sz w:val="28"/>
          <w:szCs w:val="28"/>
        </w:rPr>
        <w:t>.</w:t>
      </w:r>
      <w:r>
        <w:rPr>
          <w:rFonts w:ascii="仿宋_GB2312" w:eastAsia="仿宋_GB2312" w:hint="eastAsia"/>
          <w:sz w:val="28"/>
          <w:szCs w:val="28"/>
        </w:rPr>
        <w:t>注册房地产估价师与估价报告中的估价对象没有现实或潜在的利益，与估价委托人及估价利害关系人没有利害关系，也对估价对象、估价委托人及估价利害关系人没有偏见。</w:t>
      </w:r>
    </w:p>
    <w:p w:rsidR="00703EBF" w:rsidRDefault="00703EBF" w:rsidP="00C644DA">
      <w:pPr>
        <w:ind w:leftChars="68" w:left="31680" w:firstLineChars="150" w:firstLine="31680"/>
        <w:contextualSpacing/>
        <w:rPr>
          <w:rFonts w:ascii="仿宋_GB2312" w:eastAsia="仿宋_GB2312"/>
          <w:sz w:val="28"/>
          <w:szCs w:val="28"/>
        </w:rPr>
      </w:pPr>
      <w:r>
        <w:rPr>
          <w:rFonts w:ascii="仿宋_GB2312" w:eastAsia="仿宋_GB2312" w:hint="eastAsia"/>
          <w:sz w:val="28"/>
          <w:szCs w:val="28"/>
        </w:rPr>
        <w:t>４</w:t>
      </w:r>
      <w:r>
        <w:rPr>
          <w:rFonts w:ascii="仿宋_GB2312" w:eastAsia="仿宋_GB2312"/>
          <w:sz w:val="28"/>
          <w:szCs w:val="28"/>
        </w:rPr>
        <w:t>.</w:t>
      </w:r>
      <w:r>
        <w:rPr>
          <w:rFonts w:ascii="仿宋_GB2312" w:eastAsia="仿宋_GB2312" w:hint="eastAsia"/>
          <w:sz w:val="28"/>
          <w:szCs w:val="28"/>
        </w:rPr>
        <w:t>注册房地产估价师是按照《房地产估价规范》（</w:t>
      </w:r>
      <w:r>
        <w:rPr>
          <w:rFonts w:ascii="仿宋_GB2312" w:eastAsia="仿宋_GB2312"/>
          <w:sz w:val="28"/>
          <w:szCs w:val="28"/>
        </w:rPr>
        <w:t>GB/T 50291-2015</w:t>
      </w:r>
      <w:r>
        <w:rPr>
          <w:rFonts w:ascii="仿宋_GB2312" w:eastAsia="仿宋_GB2312" w:hint="eastAsia"/>
          <w:sz w:val="28"/>
          <w:szCs w:val="28"/>
        </w:rPr>
        <w:t>）、《房地产估价基本术语标准》（</w:t>
      </w:r>
      <w:r>
        <w:rPr>
          <w:rFonts w:ascii="仿宋_GB2312" w:eastAsia="仿宋_GB2312"/>
          <w:sz w:val="28"/>
          <w:szCs w:val="28"/>
        </w:rPr>
        <w:t>GB/T  50899-2013</w:t>
      </w:r>
      <w:r>
        <w:rPr>
          <w:rFonts w:ascii="仿宋_GB2312" w:eastAsia="仿宋_GB2312" w:hint="eastAsia"/>
          <w:sz w:val="28"/>
          <w:szCs w:val="28"/>
        </w:rPr>
        <w:t>）等有关房地产估价标准、规定进行估价工作</w:t>
      </w:r>
      <w:r>
        <w:rPr>
          <w:rFonts w:ascii="仿宋_GB2312" w:eastAsia="仿宋_GB2312"/>
          <w:sz w:val="28"/>
          <w:szCs w:val="28"/>
        </w:rPr>
        <w:t>,</w:t>
      </w:r>
      <w:r>
        <w:rPr>
          <w:rFonts w:ascii="仿宋_GB2312" w:eastAsia="仿宋_GB2312" w:hint="eastAsia"/>
          <w:sz w:val="28"/>
          <w:szCs w:val="28"/>
        </w:rPr>
        <w:t>撰写估价报告。</w:t>
      </w:r>
    </w:p>
    <w:p w:rsidR="00703EBF" w:rsidRDefault="00703EBF" w:rsidP="00C644DA">
      <w:pPr>
        <w:ind w:firstLineChars="200" w:firstLine="31680"/>
        <w:contextualSpacing/>
        <w:rPr>
          <w:rFonts w:ascii="仿宋_GB2312" w:eastAsia="仿宋_GB2312"/>
          <w:sz w:val="28"/>
          <w:szCs w:val="28"/>
        </w:rPr>
      </w:pPr>
    </w:p>
    <w:p w:rsidR="00703EBF" w:rsidRDefault="00703EBF" w:rsidP="00C644DA">
      <w:pPr>
        <w:ind w:firstLineChars="200" w:firstLine="31680"/>
        <w:contextualSpacing/>
        <w:rPr>
          <w:rFonts w:ascii="仿宋_GB2312" w:eastAsia="仿宋_GB2312"/>
          <w:sz w:val="28"/>
          <w:szCs w:val="28"/>
        </w:rPr>
      </w:pPr>
    </w:p>
    <w:p w:rsidR="00703EBF" w:rsidRDefault="00703EBF" w:rsidP="00C644DA">
      <w:pPr>
        <w:ind w:firstLineChars="200" w:firstLine="31680"/>
        <w:contextualSpacing/>
        <w:rPr>
          <w:rFonts w:ascii="仿宋_GB2312" w:eastAsia="仿宋_GB2312"/>
          <w:sz w:val="28"/>
          <w:szCs w:val="28"/>
        </w:rPr>
      </w:pPr>
    </w:p>
    <w:p w:rsidR="00703EBF" w:rsidRDefault="00703EBF" w:rsidP="00C644DA">
      <w:pPr>
        <w:ind w:firstLineChars="200" w:firstLine="31680"/>
        <w:contextualSpacing/>
        <w:rPr>
          <w:rFonts w:ascii="仿宋_GB2312" w:eastAsia="仿宋_GB2312"/>
          <w:sz w:val="28"/>
          <w:szCs w:val="28"/>
        </w:rPr>
      </w:pPr>
    </w:p>
    <w:p w:rsidR="00703EBF" w:rsidRDefault="00703EBF" w:rsidP="00C644DA">
      <w:pPr>
        <w:ind w:firstLineChars="200" w:firstLine="31680"/>
        <w:contextualSpacing/>
        <w:rPr>
          <w:rFonts w:ascii="仿宋_GB2312" w:eastAsia="仿宋_GB2312"/>
          <w:sz w:val="28"/>
          <w:szCs w:val="28"/>
        </w:rPr>
      </w:pPr>
    </w:p>
    <w:p w:rsidR="00703EBF" w:rsidRDefault="00703EBF" w:rsidP="00C644DA">
      <w:pPr>
        <w:ind w:firstLineChars="200" w:firstLine="31680"/>
        <w:contextualSpacing/>
        <w:rPr>
          <w:rFonts w:ascii="仿宋_GB2312" w:eastAsia="仿宋_GB2312"/>
          <w:sz w:val="28"/>
          <w:szCs w:val="28"/>
        </w:rPr>
      </w:pPr>
    </w:p>
    <w:p w:rsidR="00703EBF" w:rsidRDefault="00703EBF" w:rsidP="00C644DA">
      <w:pPr>
        <w:ind w:firstLineChars="200" w:firstLine="31680"/>
        <w:contextualSpacing/>
      </w:pPr>
    </w:p>
    <w:p w:rsidR="00703EBF" w:rsidRDefault="00703EBF">
      <w:pPr>
        <w:pStyle w:val="Heading1"/>
        <w:rPr>
          <w:rFonts w:ascii="仿宋_GB2312" w:eastAsia="仿宋_GB2312"/>
          <w:sz w:val="28"/>
          <w:szCs w:val="28"/>
        </w:rPr>
      </w:pPr>
      <w:bookmarkStart w:id="4" w:name="_Toc427995724"/>
      <w:bookmarkStart w:id="5" w:name="_Toc443570649"/>
      <w:r>
        <w:rPr>
          <w:rFonts w:hint="eastAsia"/>
        </w:rPr>
        <w:t>估价假设和限制条件</w:t>
      </w:r>
      <w:bookmarkEnd w:id="4"/>
      <w:bookmarkEnd w:id="5"/>
    </w:p>
    <w:p w:rsidR="00703EBF" w:rsidRDefault="00703EBF" w:rsidP="00C644DA">
      <w:pPr>
        <w:pStyle w:val="a"/>
        <w:ind w:firstLine="31680"/>
        <w:rPr>
          <w:b/>
          <w:color w:val="auto"/>
        </w:rPr>
      </w:pPr>
      <w:r>
        <w:rPr>
          <w:rFonts w:hint="eastAsia"/>
          <w:b/>
          <w:color w:val="auto"/>
        </w:rPr>
        <w:t>一、估价假设</w:t>
      </w:r>
      <w:bookmarkEnd w:id="3"/>
      <w:r>
        <w:rPr>
          <w:rFonts w:hint="eastAsia"/>
          <w:b/>
          <w:color w:val="auto"/>
        </w:rPr>
        <w:t>条件</w:t>
      </w:r>
    </w:p>
    <w:p w:rsidR="00703EBF" w:rsidRDefault="00703EBF" w:rsidP="00C644DA">
      <w:pPr>
        <w:ind w:firstLineChars="200" w:firstLine="3168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一般假设</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注册房地产估价师未对办理产权登记的房屋建筑面积进行专业测量，经现场查勘观察，估价对象房屋建筑面积与《产权、产籍档案证明》记载建筑面积大体相当，本次评估以《产权、产籍档案证明》记载面积为依据。</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对房地产市场的假设。估价对象在价值时点的房地产市场为公开、平等、自愿的交易市场，即能满足以下条件：①交易双方自愿地进行交易；②交易双方处于利己动机进行交易；③交易双方精明、谨慎行事，并了解交易对象、知晓市场行情；④交易双方有较充裕的时间进行交易；⑤不存在买者因特殊兴趣而给予附加出价。</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）估价对象为整个楼栋中的一部分，估价对象应享有公共部位的通行权及水电等共用设施的使用权。</w:t>
      </w:r>
    </w:p>
    <w:p w:rsidR="00703EBF" w:rsidRDefault="00703EBF" w:rsidP="00C644DA">
      <w:pPr>
        <w:ind w:firstLineChars="200" w:firstLine="3168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未定事项假设</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估价对象《产权、产籍档案证明》复印件中未记载估价对象房屋的建成年份，经注册房地产估价师实地调查，房屋建成年份为</w:t>
      </w:r>
      <w:r>
        <w:rPr>
          <w:rFonts w:ascii="仿宋_GB2312" w:eastAsia="仿宋_GB2312"/>
          <w:sz w:val="28"/>
          <w:szCs w:val="28"/>
        </w:rPr>
        <w:t>2009</w:t>
      </w:r>
      <w:r>
        <w:rPr>
          <w:rFonts w:ascii="仿宋_GB2312" w:eastAsia="仿宋_GB2312" w:hint="eastAsia"/>
          <w:sz w:val="28"/>
          <w:szCs w:val="28"/>
        </w:rPr>
        <w:t>年，本次估价房屋建成年份以实际调查为准。</w:t>
      </w:r>
    </w:p>
    <w:p w:rsidR="00703EBF" w:rsidRDefault="00703EBF" w:rsidP="00C644DA">
      <w:pPr>
        <w:ind w:firstLineChars="200" w:firstLine="3168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背离事实假设</w:t>
      </w:r>
      <w:r>
        <w:rPr>
          <w:rFonts w:ascii="仿宋_GB2312" w:eastAsia="仿宋_GB2312"/>
          <w:sz w:val="28"/>
          <w:szCs w:val="28"/>
        </w:rPr>
        <w:t xml:space="preserve"> </w:t>
      </w:r>
    </w:p>
    <w:p w:rsidR="00703EBF" w:rsidRDefault="00703EBF" w:rsidP="00C644DA">
      <w:pPr>
        <w:ind w:firstLineChars="200" w:firstLine="31680"/>
        <w:rPr>
          <w:rFonts w:ascii="仿宋_GB2312" w:eastAsia="仿宋_GB2312"/>
          <w:sz w:val="28"/>
          <w:szCs w:val="28"/>
          <w:highlight w:val="green"/>
        </w:rPr>
      </w:pPr>
      <w:r>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703EBF" w:rsidRDefault="00703EBF" w:rsidP="00C644DA">
      <w:pPr>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不相一致假设</w:t>
      </w:r>
      <w:r>
        <w:rPr>
          <w:rFonts w:ascii="仿宋_GB2312" w:eastAsia="仿宋_GB2312"/>
          <w:sz w:val="28"/>
          <w:szCs w:val="28"/>
        </w:rPr>
        <w:t xml:space="preserve"> </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本次估价无不相一致假设。</w:t>
      </w:r>
    </w:p>
    <w:p w:rsidR="00703EBF" w:rsidRDefault="00703EBF" w:rsidP="00C644DA">
      <w:pPr>
        <w:ind w:firstLineChars="200"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依据不足假设</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因估价对象所有人原因（未到现场），导致未能进入估价对象内部实地查勘，估价时以估价对象内部设施可以正常使用，装修状况为简装为假设前提。</w:t>
      </w:r>
    </w:p>
    <w:p w:rsidR="00703EBF" w:rsidRDefault="00703EBF" w:rsidP="00C644DA">
      <w:pPr>
        <w:ind w:firstLineChars="200" w:firstLine="3168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估价报告使用限制</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）本次估价目的是为司法拍卖（变卖）提供房地产市场价值参考依据。不作其他估价目的之用。若改变估价目的及使用条件，需向本公司咨询后作必要调整甚至重新评估。</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）本估价报告分为估价结果报告和估价技术报告两种形式，《评估委托函》未约定提供估价报告的形式</w:t>
      </w:r>
      <w:r>
        <w:rPr>
          <w:rFonts w:ascii="仿宋_GB2312" w:eastAsia="仿宋_GB2312"/>
          <w:sz w:val="28"/>
          <w:szCs w:val="28"/>
        </w:rPr>
        <w:t>,</w:t>
      </w:r>
      <w:r>
        <w:rPr>
          <w:rFonts w:ascii="仿宋_GB2312" w:eastAsia="仿宋_GB2312" w:hint="eastAsia"/>
          <w:sz w:val="28"/>
          <w:szCs w:val="28"/>
        </w:rPr>
        <w:t>本次估价机构提供估价结果报告供委托人使用，估价技术报告作为估价机构存档备案使用。</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本估价报告的使用期限为壹年，自二〇一八年七月二日起生效。如超过有效期或价值时点之后以及有效期之内估价对象或国家经济形势、城市规划、房地产税费政策、金融政策等发生重大变化，市场价格变化较快对估价结果产生明显影响时，委托方应及时聘请房地产估价机构对估价结果作出相应调整或重新估价。</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）估价报告须经估价机构加盖公章并由估价师签字盖章后方为有效，提供给估价委托人的估价结果报告为一整体，不可分割使用，因使用不当造成的损失，估价方不承担责任。</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703EBF" w:rsidRDefault="00703EBF" w:rsidP="00C644DA">
      <w:pPr>
        <w:ind w:firstLineChars="200" w:firstLine="31680"/>
        <w:contextualSpacing/>
        <w:rPr>
          <w:rFonts w:ascii="仿宋_GB2312" w:eastAsia="仿宋_GB2312"/>
          <w:b/>
          <w:sz w:val="28"/>
          <w:szCs w:val="28"/>
        </w:rPr>
      </w:pPr>
      <w:bookmarkStart w:id="6" w:name="_Toc427995727"/>
      <w:r>
        <w:rPr>
          <w:rFonts w:ascii="仿宋_GB2312" w:eastAsia="仿宋_GB2312" w:hint="eastAsia"/>
          <w:b/>
          <w:sz w:val="28"/>
          <w:szCs w:val="28"/>
        </w:rPr>
        <w:t>二、</w:t>
      </w:r>
      <w:bookmarkEnd w:id="6"/>
      <w:r>
        <w:rPr>
          <w:rFonts w:ascii="仿宋_GB2312" w:eastAsia="仿宋_GB2312" w:hint="eastAsia"/>
          <w:b/>
          <w:sz w:val="28"/>
          <w:szCs w:val="28"/>
        </w:rPr>
        <w:t>其他需要说明的事项</w:t>
      </w:r>
    </w:p>
    <w:p w:rsidR="00703EBF" w:rsidRDefault="00703EBF" w:rsidP="00C644DA">
      <w:pPr>
        <w:pStyle w:val="BodyTextIndent2"/>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本估价结论为满足全部假设与限制条件下的价值。</w:t>
      </w:r>
    </w:p>
    <w:p w:rsidR="00703EBF" w:rsidRDefault="00703EBF" w:rsidP="00C644DA">
      <w:pPr>
        <w:ind w:firstLineChars="200" w:firstLine="3168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鉴定活动遵循独立、客观、公正的原则，因此，鉴定意见可能对当事人有利，也可能不利。鉴定意见属于专家专业性意见，其是否被采信取决于办案机关的审查和判断，鉴定人和鉴定机构无权干涉。</w:t>
      </w:r>
    </w:p>
    <w:p w:rsidR="00703EBF" w:rsidRDefault="00703EBF" w:rsidP="00C644DA">
      <w:pPr>
        <w:pStyle w:val="BodyTextIndent2"/>
        <w:ind w:firstLineChars="200" w:firstLine="3168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本次评估所涉及房屋的坐落、用途、建筑面积、所有权人等以委托方提供的《产权、产籍档案证明》复印件为依据并结合实地查勘确定。</w:t>
      </w:r>
    </w:p>
    <w:p w:rsidR="00703EBF" w:rsidRDefault="00703EBF" w:rsidP="00C644DA">
      <w:pPr>
        <w:ind w:firstLineChars="200" w:firstLine="31680"/>
        <w:rPr>
          <w:rFonts w:ascii="仿宋_GB2312" w:eastAsia="仿宋_GB2312"/>
          <w:sz w:val="28"/>
          <w:szCs w:val="28"/>
        </w:rPr>
      </w:pPr>
      <w:r>
        <w:rPr>
          <w:rFonts w:ascii="仿宋_GB2312" w:eastAsia="仿宋_GB2312" w:hAnsi="仿宋"/>
          <w:sz w:val="28"/>
          <w:szCs w:val="28"/>
        </w:rPr>
        <w:t>4.</w:t>
      </w:r>
      <w:r>
        <w:rPr>
          <w:rFonts w:ascii="仿宋_GB2312" w:eastAsia="仿宋_GB2312" w:hint="eastAsia"/>
          <w:sz w:val="28"/>
          <w:szCs w:val="28"/>
        </w:rPr>
        <w:t>山东华明土地房地产评估有限公司接到淄博市张店区人民法院委托后，于</w:t>
      </w:r>
      <w:r>
        <w:rPr>
          <w:rFonts w:ascii="仿宋_GB2312" w:eastAsia="仿宋_GB2312"/>
          <w:sz w:val="28"/>
          <w:szCs w:val="28"/>
        </w:rPr>
        <w:t>2018</w:t>
      </w:r>
      <w:r>
        <w:rPr>
          <w:rFonts w:ascii="仿宋_GB2312" w:eastAsia="仿宋_GB2312" w:hint="eastAsia"/>
          <w:sz w:val="28"/>
          <w:szCs w:val="28"/>
        </w:rPr>
        <w:t>年</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28</w:t>
      </w:r>
      <w:r>
        <w:rPr>
          <w:rFonts w:ascii="仿宋_GB2312" w:eastAsia="仿宋_GB2312" w:hint="eastAsia"/>
          <w:sz w:val="28"/>
          <w:szCs w:val="28"/>
        </w:rPr>
        <w:t>日派出两名工作人员，在申请人代表段元平的陪同下对淄博高新区中润华侨城佛罗伦萨花都</w:t>
      </w:r>
      <w:r>
        <w:rPr>
          <w:rFonts w:ascii="仿宋_GB2312" w:eastAsia="仿宋_GB2312"/>
          <w:sz w:val="28"/>
          <w:szCs w:val="28"/>
        </w:rPr>
        <w:t>3</w:t>
      </w:r>
      <w:r>
        <w:rPr>
          <w:rFonts w:ascii="仿宋_GB2312" w:eastAsia="仿宋_GB2312" w:hint="eastAsia"/>
          <w:sz w:val="28"/>
          <w:szCs w:val="28"/>
        </w:rPr>
        <w:t>甲号楼</w:t>
      </w:r>
      <w:r>
        <w:rPr>
          <w:rFonts w:ascii="仿宋_GB2312" w:eastAsia="仿宋_GB2312"/>
          <w:sz w:val="28"/>
          <w:szCs w:val="28"/>
        </w:rPr>
        <w:t>1</w:t>
      </w:r>
      <w:r>
        <w:rPr>
          <w:rFonts w:ascii="仿宋_GB2312" w:eastAsia="仿宋_GB2312" w:hint="eastAsia"/>
          <w:sz w:val="28"/>
          <w:szCs w:val="28"/>
        </w:rPr>
        <w:t>单元</w:t>
      </w:r>
      <w:r>
        <w:rPr>
          <w:rFonts w:ascii="仿宋_GB2312" w:eastAsia="仿宋_GB2312"/>
          <w:sz w:val="28"/>
          <w:szCs w:val="28"/>
        </w:rPr>
        <w:t>1</w:t>
      </w:r>
      <w:r>
        <w:rPr>
          <w:rFonts w:ascii="仿宋_GB2312" w:eastAsia="仿宋_GB2312" w:hint="eastAsia"/>
          <w:sz w:val="28"/>
          <w:szCs w:val="28"/>
        </w:rPr>
        <w:t>层西户住宅房进行了查勘，并核实了有关文件资料，被执行人未到现场。完成查勘后形成实地查勘记录表，并经在场的人员签字确认，完成了在当时情况下必要的评估程序。</w:t>
      </w:r>
    </w:p>
    <w:p w:rsidR="00703EBF" w:rsidRDefault="00703EBF" w:rsidP="00C644DA">
      <w:pPr>
        <w:pStyle w:val="BodyTextIndent2"/>
        <w:ind w:firstLineChars="198" w:firstLine="31680"/>
        <w:rPr>
          <w:rFonts w:ascii="仿宋_GB2312" w:eastAsia="仿宋_GB2312"/>
          <w:sz w:val="28"/>
          <w:szCs w:val="28"/>
        </w:rPr>
      </w:pPr>
      <w:r>
        <w:rPr>
          <w:rFonts w:ascii="仿宋_GB2312" w:eastAsia="仿宋_GB2312" w:hAnsi="仿宋"/>
          <w:sz w:val="28"/>
          <w:szCs w:val="28"/>
        </w:rPr>
        <w:t>6.</w:t>
      </w:r>
      <w:r>
        <w:rPr>
          <w:rFonts w:ascii="仿宋_GB2312" w:eastAsia="仿宋_GB2312" w:hAnsi="仿宋" w:hint="eastAsia"/>
          <w:sz w:val="28"/>
          <w:szCs w:val="28"/>
        </w:rPr>
        <w:t>根据《最高人民法院关于人民法院民事执行中拍卖、变卖财产的规定》（</w:t>
      </w:r>
      <w:r>
        <w:rPr>
          <w:rFonts w:ascii="仿宋_GB2312" w:eastAsia="仿宋_GB2312" w:hAnsi="仿宋"/>
          <w:sz w:val="28"/>
          <w:szCs w:val="28"/>
        </w:rPr>
        <w:t>2004</w:t>
      </w:r>
      <w:r>
        <w:rPr>
          <w:rFonts w:ascii="仿宋_GB2312" w:eastAsia="仿宋_GB2312" w:hAnsi="仿宋" w:hint="eastAsia"/>
          <w:sz w:val="28"/>
          <w:szCs w:val="28"/>
        </w:rPr>
        <w:t>年</w:t>
      </w:r>
      <w:r>
        <w:rPr>
          <w:rFonts w:ascii="仿宋_GB2312" w:eastAsia="仿宋_GB2312" w:hAnsi="仿宋"/>
          <w:sz w:val="28"/>
          <w:szCs w:val="28"/>
        </w:rPr>
        <w:t>10</w:t>
      </w:r>
      <w:r>
        <w:rPr>
          <w:rFonts w:ascii="仿宋_GB2312" w:eastAsia="仿宋_GB2312" w:hAnsi="仿宋" w:hint="eastAsia"/>
          <w:sz w:val="28"/>
          <w:szCs w:val="28"/>
        </w:rPr>
        <w:t>月</w:t>
      </w:r>
      <w:r>
        <w:rPr>
          <w:rFonts w:ascii="仿宋_GB2312" w:eastAsia="仿宋_GB2312" w:hAnsi="仿宋"/>
          <w:sz w:val="28"/>
          <w:szCs w:val="28"/>
        </w:rPr>
        <w:t>26</w:t>
      </w:r>
      <w:r>
        <w:rPr>
          <w:rFonts w:ascii="仿宋_GB2312" w:eastAsia="仿宋_GB2312" w:hAnsi="仿宋" w:hint="eastAsia"/>
          <w:sz w:val="28"/>
          <w:szCs w:val="28"/>
        </w:rPr>
        <w:t>日，法释</w:t>
      </w:r>
      <w:r>
        <w:rPr>
          <w:rFonts w:ascii="仿宋_GB2312" w:eastAsia="仿宋_GB2312" w:hAnsi="仿宋"/>
          <w:sz w:val="28"/>
          <w:szCs w:val="28"/>
        </w:rPr>
        <w:t>[2004]16</w:t>
      </w:r>
      <w:r>
        <w:rPr>
          <w:rFonts w:ascii="仿宋_GB2312" w:eastAsia="仿宋_GB2312" w:hAnsi="仿宋" w:hint="eastAsia"/>
          <w:sz w:val="28"/>
          <w:szCs w:val="28"/>
        </w:rPr>
        <w:t>号）第六条：当事人或者其他利害关系人对评估报告有异议的，可以在收到评估报告后十日内以书面形式向人民法院提出。</w:t>
      </w:r>
    </w:p>
    <w:p w:rsidR="00703EBF" w:rsidRDefault="00703EBF">
      <w:pPr>
        <w:pStyle w:val="Heading1"/>
        <w:rPr>
          <w:rFonts w:ascii="仿宋_GB2312" w:eastAsia="仿宋_GB2312"/>
        </w:rPr>
      </w:pPr>
      <w:r>
        <w:rPr>
          <w:rFonts w:ascii="黑体" w:cs="黑体"/>
        </w:rPr>
        <w:br w:type="page"/>
      </w:r>
      <w:bookmarkStart w:id="7" w:name="_Toc428178431"/>
      <w:bookmarkStart w:id="8" w:name="_Toc443570650"/>
      <w:r>
        <w:rPr>
          <w:rFonts w:hint="eastAsia"/>
        </w:rPr>
        <w:t>估价结果报告</w:t>
      </w:r>
      <w:bookmarkEnd w:id="7"/>
      <w:bookmarkEnd w:id="8"/>
    </w:p>
    <w:p w:rsidR="00703EBF" w:rsidRDefault="00703EBF" w:rsidP="00C644DA">
      <w:pPr>
        <w:pStyle w:val="Heading2"/>
        <w:ind w:firstLine="31680"/>
      </w:pPr>
      <w:bookmarkStart w:id="9" w:name="_Toc443570651"/>
      <w:bookmarkStart w:id="10" w:name="_Toc428178432"/>
      <w:r>
        <w:rPr>
          <w:rFonts w:hint="eastAsia"/>
        </w:rPr>
        <w:t>一、估价委托人</w:t>
      </w:r>
      <w:bookmarkEnd w:id="9"/>
      <w:bookmarkEnd w:id="10"/>
    </w:p>
    <w:p w:rsidR="00703EBF" w:rsidRDefault="00703EBF" w:rsidP="00C644DA">
      <w:pPr>
        <w:ind w:firstLineChars="200" w:firstLine="31680"/>
        <w:contextualSpacing/>
        <w:rPr>
          <w:rFonts w:ascii="仿宋_GB2312" w:eastAsia="仿宋_GB2312"/>
          <w:sz w:val="28"/>
          <w:szCs w:val="28"/>
        </w:rPr>
      </w:pPr>
      <w:r>
        <w:rPr>
          <w:rFonts w:ascii="仿宋_GB2312" w:eastAsia="仿宋_GB2312" w:hint="eastAsia"/>
          <w:sz w:val="28"/>
          <w:szCs w:val="28"/>
        </w:rPr>
        <w:t>委</w:t>
      </w:r>
      <w:r>
        <w:rPr>
          <w:rFonts w:ascii="仿宋_GB2312" w:eastAsia="仿宋_GB2312"/>
          <w:sz w:val="28"/>
          <w:szCs w:val="28"/>
        </w:rPr>
        <w:t xml:space="preserve"> </w:t>
      </w:r>
      <w:r>
        <w:rPr>
          <w:rFonts w:ascii="仿宋_GB2312" w:eastAsia="仿宋_GB2312" w:hint="eastAsia"/>
          <w:sz w:val="28"/>
          <w:szCs w:val="28"/>
        </w:rPr>
        <w:t>托</w:t>
      </w:r>
      <w:r>
        <w:rPr>
          <w:rFonts w:ascii="仿宋_GB2312" w:eastAsia="仿宋_GB2312"/>
          <w:sz w:val="28"/>
          <w:szCs w:val="28"/>
        </w:rPr>
        <w:t xml:space="preserve"> </w:t>
      </w:r>
      <w:r>
        <w:rPr>
          <w:rFonts w:ascii="仿宋_GB2312" w:eastAsia="仿宋_GB2312" w:hint="eastAsia"/>
          <w:sz w:val="28"/>
          <w:szCs w:val="28"/>
        </w:rPr>
        <w:t>人：淄博市张店区人民法院</w:t>
      </w:r>
    </w:p>
    <w:p w:rsidR="00703EBF" w:rsidRDefault="00703EBF" w:rsidP="00C644DA">
      <w:pPr>
        <w:pStyle w:val="Heading2"/>
        <w:ind w:firstLine="31680"/>
      </w:pPr>
      <w:bookmarkStart w:id="11" w:name="_Toc443570652"/>
      <w:bookmarkStart w:id="12" w:name="_Toc428178433"/>
      <w:r>
        <w:rPr>
          <w:rFonts w:hint="eastAsia"/>
        </w:rPr>
        <w:t>二、房地产估价机构</w:t>
      </w:r>
      <w:bookmarkEnd w:id="11"/>
      <w:bookmarkEnd w:id="12"/>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房地产估价机构：山东华明土地房地产评估有限公司</w:t>
      </w:r>
    </w:p>
    <w:p w:rsidR="00703EBF" w:rsidRDefault="00703EBF" w:rsidP="00C644DA">
      <w:pPr>
        <w:ind w:leftChars="273" w:left="31680" w:hangingChars="539" w:firstLine="31680"/>
        <w:rPr>
          <w:rFonts w:ascii="仿宋_GB2312" w:eastAsia="仿宋_GB2312"/>
          <w:sz w:val="28"/>
          <w:szCs w:val="28"/>
        </w:rPr>
      </w:pPr>
      <w:r>
        <w:rPr>
          <w:rFonts w:ascii="仿宋_GB2312" w:eastAsia="仿宋_GB2312" w:hint="eastAsia"/>
          <w:sz w:val="28"/>
          <w:szCs w:val="28"/>
        </w:rPr>
        <w:t>住</w:t>
      </w:r>
      <w:r>
        <w:rPr>
          <w:rFonts w:ascii="仿宋_GB2312" w:eastAsia="仿宋_GB2312"/>
          <w:sz w:val="28"/>
          <w:szCs w:val="28"/>
        </w:rPr>
        <w:t xml:space="preserve">   </w:t>
      </w:r>
      <w:r>
        <w:rPr>
          <w:rFonts w:ascii="仿宋_GB2312" w:eastAsia="仿宋_GB2312" w:hint="eastAsia"/>
          <w:sz w:val="28"/>
          <w:szCs w:val="28"/>
        </w:rPr>
        <w:t>所：潍坊市潍城区东风东街</w:t>
      </w:r>
      <w:r>
        <w:rPr>
          <w:rFonts w:ascii="仿宋_GB2312" w:eastAsia="仿宋_GB2312"/>
          <w:sz w:val="28"/>
          <w:szCs w:val="28"/>
        </w:rPr>
        <w:t>385</w:t>
      </w:r>
      <w:r>
        <w:rPr>
          <w:rFonts w:ascii="仿宋_GB2312" w:eastAsia="仿宋_GB2312" w:hint="eastAsia"/>
          <w:sz w:val="28"/>
          <w:szCs w:val="28"/>
        </w:rPr>
        <w:t>号</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法人代表：李明华</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资质等级：贰级</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证书编号：鲁评</w:t>
      </w:r>
      <w:r>
        <w:rPr>
          <w:rFonts w:ascii="仿宋_GB2312" w:eastAsia="仿宋_GB2312"/>
          <w:sz w:val="28"/>
          <w:szCs w:val="28"/>
        </w:rPr>
        <w:t>071018</w:t>
      </w:r>
    </w:p>
    <w:p w:rsidR="00703EBF" w:rsidRDefault="00703EBF" w:rsidP="00C644DA">
      <w:pPr>
        <w:ind w:firstLineChars="200" w:firstLine="31680"/>
        <w:rPr>
          <w:rFonts w:ascii="仿宋_GB2312" w:eastAsia="仿宋_GB2312"/>
          <w:color w:val="FF0000"/>
          <w:sz w:val="28"/>
          <w:szCs w:val="28"/>
        </w:rPr>
      </w:pPr>
      <w:r>
        <w:rPr>
          <w:rFonts w:ascii="仿宋_GB2312" w:eastAsia="仿宋_GB2312" w:hint="eastAsia"/>
          <w:sz w:val="28"/>
          <w:szCs w:val="28"/>
        </w:rPr>
        <w:t>联系电话：</w:t>
      </w:r>
      <w:r>
        <w:rPr>
          <w:rFonts w:ascii="仿宋_GB2312" w:eastAsia="仿宋_GB2312"/>
          <w:sz w:val="28"/>
          <w:szCs w:val="28"/>
        </w:rPr>
        <w:t>0536-8180367</w:t>
      </w:r>
      <w:r>
        <w:rPr>
          <w:rFonts w:ascii="仿宋_GB2312" w:eastAsia="仿宋_GB2312" w:hint="eastAsia"/>
          <w:sz w:val="28"/>
          <w:szCs w:val="28"/>
        </w:rPr>
        <w:t>、</w:t>
      </w:r>
      <w:r>
        <w:rPr>
          <w:rFonts w:ascii="仿宋_GB2312" w:eastAsia="仿宋_GB2312"/>
          <w:sz w:val="28"/>
          <w:szCs w:val="28"/>
        </w:rPr>
        <w:t>18653339191</w:t>
      </w:r>
    </w:p>
    <w:p w:rsidR="00703EBF" w:rsidRDefault="00703EBF" w:rsidP="00C644DA">
      <w:pPr>
        <w:pStyle w:val="Heading2"/>
        <w:ind w:firstLine="31680"/>
      </w:pPr>
      <w:bookmarkStart w:id="13" w:name="_Toc443570653"/>
      <w:bookmarkStart w:id="14" w:name="_Toc428178434"/>
      <w:r>
        <w:rPr>
          <w:rFonts w:hint="eastAsia"/>
        </w:rPr>
        <w:t>三、估价目的</w:t>
      </w:r>
      <w:bookmarkEnd w:id="13"/>
      <w:bookmarkEnd w:id="14"/>
      <w:r>
        <w:rPr>
          <w:rFonts w:hint="eastAsia"/>
        </w:rPr>
        <w:t xml:space="preserve">　</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为司法拍卖（变卖）提供房地产市场价值参考依据。</w:t>
      </w:r>
    </w:p>
    <w:p w:rsidR="00703EBF" w:rsidRDefault="00703EBF" w:rsidP="00C644DA">
      <w:pPr>
        <w:pStyle w:val="Heading2"/>
        <w:ind w:firstLine="31680"/>
      </w:pPr>
      <w:bookmarkStart w:id="15" w:name="_Toc428178435"/>
      <w:bookmarkStart w:id="16" w:name="_Toc443570654"/>
      <w:r>
        <w:rPr>
          <w:rFonts w:hint="eastAsia"/>
        </w:rPr>
        <w:t>四、估价对象</w:t>
      </w:r>
      <w:bookmarkEnd w:id="15"/>
      <w:bookmarkEnd w:id="16"/>
    </w:p>
    <w:p w:rsidR="00703EBF" w:rsidRDefault="00703EBF" w:rsidP="00C644DA">
      <w:pPr>
        <w:ind w:firstLineChars="200" w:firstLine="31680"/>
        <w:rPr>
          <w:rFonts w:ascii="仿宋_GB2312" w:eastAsia="仿宋_GB2312"/>
          <w:sz w:val="28"/>
          <w:szCs w:val="28"/>
        </w:rPr>
      </w:pPr>
      <w:bookmarkStart w:id="17" w:name="_Toc428178436"/>
      <w:r>
        <w:rPr>
          <w:rFonts w:ascii="仿宋_GB2312" w:eastAsia="仿宋_GB2312"/>
          <w:sz w:val="28"/>
          <w:szCs w:val="28"/>
        </w:rPr>
        <w:t>1.</w:t>
      </w:r>
      <w:r>
        <w:rPr>
          <w:rFonts w:ascii="仿宋_GB2312" w:eastAsia="仿宋_GB2312" w:hint="eastAsia"/>
          <w:sz w:val="28"/>
          <w:szCs w:val="28"/>
        </w:rPr>
        <w:t>估价对象财产范围：</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估价对象为淄博高新区中润华侨城佛罗伦萨花都</w:t>
      </w:r>
      <w:r>
        <w:rPr>
          <w:rFonts w:ascii="仿宋_GB2312" w:eastAsia="仿宋_GB2312"/>
          <w:sz w:val="28"/>
          <w:szCs w:val="28"/>
        </w:rPr>
        <w:t>3</w:t>
      </w:r>
      <w:r>
        <w:rPr>
          <w:rFonts w:ascii="仿宋_GB2312" w:eastAsia="仿宋_GB2312" w:hint="eastAsia"/>
          <w:sz w:val="28"/>
          <w:szCs w:val="28"/>
        </w:rPr>
        <w:t>甲号楼</w:t>
      </w:r>
      <w:r>
        <w:rPr>
          <w:rFonts w:ascii="仿宋_GB2312" w:eastAsia="仿宋_GB2312"/>
          <w:sz w:val="28"/>
          <w:szCs w:val="28"/>
        </w:rPr>
        <w:t>1</w:t>
      </w:r>
      <w:r>
        <w:rPr>
          <w:rFonts w:ascii="仿宋_GB2312" w:eastAsia="仿宋_GB2312" w:hint="eastAsia"/>
          <w:sz w:val="28"/>
          <w:szCs w:val="28"/>
        </w:rPr>
        <w:t>单元</w:t>
      </w:r>
      <w:r>
        <w:rPr>
          <w:rFonts w:ascii="仿宋_GB2312" w:eastAsia="仿宋_GB2312"/>
          <w:sz w:val="28"/>
          <w:szCs w:val="28"/>
        </w:rPr>
        <w:t>1</w:t>
      </w:r>
      <w:r>
        <w:rPr>
          <w:rFonts w:ascii="仿宋_GB2312" w:eastAsia="仿宋_GB2312" w:hint="eastAsia"/>
          <w:sz w:val="28"/>
          <w:szCs w:val="28"/>
        </w:rPr>
        <w:t>层西户住宅房，建筑面积为</w:t>
      </w:r>
      <w:r>
        <w:rPr>
          <w:rFonts w:ascii="仿宋_GB2312" w:eastAsia="仿宋_GB2312"/>
          <w:sz w:val="28"/>
          <w:szCs w:val="28"/>
        </w:rPr>
        <w:t>146.85</w:t>
      </w:r>
      <w:r>
        <w:rPr>
          <w:rFonts w:ascii="仿宋_GB2312" w:eastAsia="仿宋_GB2312" w:hint="eastAsia"/>
          <w:sz w:val="28"/>
          <w:szCs w:val="28"/>
        </w:rPr>
        <w:t>平方米。估价范围为住宅房及其所分摊的国有出让土地使用权，无其他构筑物，本次估价范围不包含室内可移动的动产、装饰装修部分及债权债务等其他因素。</w:t>
      </w:r>
    </w:p>
    <w:p w:rsidR="00703EBF" w:rsidRDefault="00703EBF" w:rsidP="00C644DA">
      <w:pPr>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估价对象基本状况：</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）名称：淄博高新区中润华侨城佛罗伦萨花都</w:t>
      </w:r>
      <w:r>
        <w:rPr>
          <w:rFonts w:ascii="仿宋_GB2312" w:eastAsia="仿宋_GB2312"/>
          <w:sz w:val="28"/>
          <w:szCs w:val="28"/>
        </w:rPr>
        <w:t>3</w:t>
      </w:r>
      <w:r>
        <w:rPr>
          <w:rFonts w:ascii="仿宋_GB2312" w:eastAsia="仿宋_GB2312" w:hint="eastAsia"/>
          <w:sz w:val="28"/>
          <w:szCs w:val="28"/>
        </w:rPr>
        <w:t>甲号楼</w:t>
      </w:r>
      <w:r>
        <w:rPr>
          <w:rFonts w:ascii="仿宋_GB2312" w:eastAsia="仿宋_GB2312"/>
          <w:sz w:val="28"/>
          <w:szCs w:val="28"/>
        </w:rPr>
        <w:t>1</w:t>
      </w:r>
      <w:r>
        <w:rPr>
          <w:rFonts w:ascii="仿宋_GB2312" w:eastAsia="仿宋_GB2312" w:hint="eastAsia"/>
          <w:sz w:val="28"/>
          <w:szCs w:val="28"/>
        </w:rPr>
        <w:t>单元</w:t>
      </w:r>
      <w:r>
        <w:rPr>
          <w:rFonts w:ascii="仿宋_GB2312" w:eastAsia="仿宋_GB2312"/>
          <w:sz w:val="28"/>
          <w:szCs w:val="28"/>
        </w:rPr>
        <w:t>1</w:t>
      </w:r>
      <w:r>
        <w:rPr>
          <w:rFonts w:ascii="仿宋_GB2312" w:eastAsia="仿宋_GB2312" w:hint="eastAsia"/>
          <w:sz w:val="28"/>
          <w:szCs w:val="28"/>
        </w:rPr>
        <w:t>层西户住宅房。</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）坐落：淄博高新区中润华侨城佛罗伦萨花都。</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）规模：</w:t>
      </w:r>
      <w:r>
        <w:rPr>
          <w:rFonts w:ascii="仿宋_GB2312" w:eastAsia="仿宋_GB2312"/>
          <w:sz w:val="28"/>
          <w:szCs w:val="28"/>
        </w:rPr>
        <w:t>146.85</w:t>
      </w:r>
      <w:r>
        <w:rPr>
          <w:rFonts w:ascii="仿宋_GB2312" w:eastAsia="仿宋_GB2312" w:hint="eastAsia"/>
          <w:sz w:val="28"/>
          <w:szCs w:val="28"/>
        </w:rPr>
        <w:t>平方米。</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）用途：成套住宅。</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）权属：依据《产权、产籍档案证明》复印件，产权证号为</w:t>
      </w:r>
      <w:r>
        <w:rPr>
          <w:rFonts w:ascii="仿宋_GB2312" w:eastAsia="仿宋_GB2312"/>
          <w:sz w:val="28"/>
          <w:szCs w:val="28"/>
        </w:rPr>
        <w:t>03-1017439</w:t>
      </w:r>
      <w:r>
        <w:rPr>
          <w:rFonts w:ascii="仿宋_GB2312" w:eastAsia="仿宋_GB2312" w:hint="eastAsia"/>
          <w:sz w:val="28"/>
          <w:szCs w:val="28"/>
        </w:rPr>
        <w:t>，产权人为张艳美。委托方未提供《国有土地使用证》分割证书，经调查估价对象所在小区为商品房住宅小区</w:t>
      </w:r>
      <w:r>
        <w:rPr>
          <w:rFonts w:ascii="仿宋_GB2312" w:eastAsia="仿宋_GB2312"/>
          <w:sz w:val="28"/>
          <w:szCs w:val="28"/>
        </w:rPr>
        <w:t>,</w:t>
      </w:r>
      <w:r>
        <w:rPr>
          <w:rFonts w:ascii="仿宋_GB2312" w:eastAsia="仿宋_GB2312" w:hint="eastAsia"/>
          <w:sz w:val="28"/>
          <w:szCs w:val="28"/>
        </w:rPr>
        <w:t>根据当地房地产行政管理部门规定，该种情况买卖、租赁等交易方式不受影响，所以本次评估，假设其土地权属完备，使用权类型为出让用地，合法用途为城镇住宅用地。估价对象产权清晰。</w:t>
      </w:r>
    </w:p>
    <w:p w:rsidR="00703EBF" w:rsidRDefault="00703EBF" w:rsidP="00C644DA">
      <w:pPr>
        <w:ind w:firstLineChars="200" w:firstLine="3168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土地基本状况：估价对象位于淄博高新区中润华侨城佛罗伦萨花都。</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）四至：东临北西五路，西临世纪路，南临中润大道，北临鲁泰大道。</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）形状：形状较规则。</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）地势：地势平坦。</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）开发程度：七通（通路、通上水、通下水、通电、通讯、通暖、通气）。</w:t>
      </w:r>
    </w:p>
    <w:p w:rsidR="00703EBF" w:rsidRDefault="00703EBF" w:rsidP="00C644DA">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）土地使用期限</w:t>
      </w:r>
      <w:r>
        <w:rPr>
          <w:rFonts w:ascii="仿宋_GB2312" w:eastAsia="仿宋_GB2312"/>
          <w:sz w:val="28"/>
          <w:szCs w:val="28"/>
        </w:rPr>
        <w:t xml:space="preserve">: </w:t>
      </w:r>
      <w:r>
        <w:rPr>
          <w:rFonts w:ascii="仿宋_GB2312" w:eastAsia="仿宋_GB2312" w:hint="eastAsia"/>
          <w:sz w:val="28"/>
          <w:szCs w:val="28"/>
        </w:rPr>
        <w:t>委托方未提供估价对象所占用土地的《国有土地使用证》分割证书，但可享有分摊内的土地使用权，不影响住宅房的上市交易，根据《物权法》第一百四十九条</w:t>
      </w:r>
      <w:r>
        <w:rPr>
          <w:rFonts w:ascii="仿宋_GB2312" w:eastAsia="仿宋_GB2312"/>
          <w:sz w:val="28"/>
          <w:szCs w:val="28"/>
        </w:rPr>
        <w:t xml:space="preserve"> </w:t>
      </w:r>
      <w:r>
        <w:rPr>
          <w:rFonts w:ascii="仿宋_GB2312" w:eastAsia="仿宋_GB2312" w:hint="eastAsia"/>
          <w:sz w:val="28"/>
          <w:szCs w:val="28"/>
        </w:rPr>
        <w:t>住宅建设用地使用权期间届满的，自动续期。</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）规划限制条件：估价对象所属项目规划在建筑设计、容积率等方面有一定的限制。</w:t>
      </w:r>
    </w:p>
    <w:p w:rsidR="00703EBF" w:rsidRDefault="00703EBF" w:rsidP="00C644DA">
      <w:pPr>
        <w:ind w:firstLineChars="249"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建筑物基本状况：依据《产权、产籍档案证明》结合实地调查，房屋建成于</w:t>
      </w:r>
      <w:r>
        <w:rPr>
          <w:rFonts w:ascii="仿宋_GB2312" w:eastAsia="仿宋_GB2312"/>
          <w:sz w:val="28"/>
          <w:szCs w:val="28"/>
        </w:rPr>
        <w:t>2009</w:t>
      </w:r>
      <w:r>
        <w:rPr>
          <w:rFonts w:ascii="仿宋_GB2312" w:eastAsia="仿宋_GB2312" w:hint="eastAsia"/>
          <w:sz w:val="28"/>
          <w:szCs w:val="28"/>
        </w:rPr>
        <w:t>年</w:t>
      </w:r>
      <w:r>
        <w:rPr>
          <w:rFonts w:ascii="仿宋_GB2312" w:eastAsia="仿宋_GB2312"/>
          <w:sz w:val="28"/>
          <w:szCs w:val="28"/>
        </w:rPr>
        <w:t>,</w:t>
      </w:r>
      <w:r>
        <w:rPr>
          <w:rFonts w:ascii="仿宋_GB2312" w:eastAsia="仿宋_GB2312" w:hint="eastAsia"/>
          <w:sz w:val="28"/>
          <w:szCs w:val="28"/>
        </w:rPr>
        <w:t>估价对象用途为住宅，房屋总层数为</w:t>
      </w:r>
      <w:r>
        <w:rPr>
          <w:rFonts w:ascii="仿宋_GB2312" w:eastAsia="仿宋_GB2312"/>
          <w:sz w:val="28"/>
          <w:szCs w:val="28"/>
        </w:rPr>
        <w:t>12</w:t>
      </w:r>
      <w:r>
        <w:rPr>
          <w:rFonts w:ascii="仿宋_GB2312" w:eastAsia="仿宋_GB2312" w:hint="eastAsia"/>
          <w:sz w:val="28"/>
          <w:szCs w:val="28"/>
        </w:rPr>
        <w:t>层，估价对象位于第</w:t>
      </w:r>
      <w:r>
        <w:rPr>
          <w:rFonts w:ascii="仿宋_GB2312" w:eastAsia="仿宋_GB2312"/>
          <w:sz w:val="28"/>
          <w:szCs w:val="28"/>
        </w:rPr>
        <w:t>1</w:t>
      </w:r>
      <w:r>
        <w:rPr>
          <w:rFonts w:ascii="仿宋_GB2312" w:eastAsia="仿宋_GB2312" w:hint="eastAsia"/>
          <w:sz w:val="28"/>
          <w:szCs w:val="28"/>
        </w:rPr>
        <w:t>层，朝向为南北通透，其他状况如下：</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）建筑结构：钢混结构。</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）设施设备：水、电、暖、卫、通讯、天然气、楼宇对讲系统、电梯、院子。</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）装饰装修：外墙涂料，部分石材，防盗门，断桥铝合金窗。</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）新旧程度：房屋维护保养状况良好。</w:t>
      </w:r>
    </w:p>
    <w:p w:rsidR="00703EBF" w:rsidRDefault="00703EBF" w:rsidP="00C644DA">
      <w:pPr>
        <w:pStyle w:val="Date"/>
        <w:tabs>
          <w:tab w:val="left" w:pos="3285"/>
        </w:tabs>
        <w:ind w:firstLineChars="249"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区位状况：估价对象临北西五路、鲁泰大道等主干道，附近有</w:t>
      </w:r>
      <w:r>
        <w:rPr>
          <w:rFonts w:ascii="仿宋_GB2312" w:eastAsia="仿宋_GB2312"/>
          <w:sz w:val="28"/>
          <w:szCs w:val="28"/>
        </w:rPr>
        <w:t>35</w:t>
      </w:r>
      <w:r>
        <w:rPr>
          <w:rFonts w:ascii="仿宋_GB2312" w:eastAsia="仿宋_GB2312" w:hint="eastAsia"/>
          <w:sz w:val="28"/>
          <w:szCs w:val="28"/>
        </w:rPr>
        <w:t>路、</w:t>
      </w:r>
      <w:r>
        <w:rPr>
          <w:rFonts w:ascii="仿宋_GB2312" w:eastAsia="仿宋_GB2312"/>
          <w:sz w:val="28"/>
          <w:szCs w:val="28"/>
        </w:rPr>
        <w:t>58</w:t>
      </w:r>
      <w:r>
        <w:rPr>
          <w:rFonts w:ascii="仿宋_GB2312" w:eastAsia="仿宋_GB2312" w:hint="eastAsia"/>
          <w:sz w:val="28"/>
          <w:szCs w:val="28"/>
        </w:rPr>
        <w:t>路、</w:t>
      </w:r>
      <w:r>
        <w:rPr>
          <w:rFonts w:ascii="仿宋_GB2312" w:eastAsia="仿宋_GB2312"/>
          <w:sz w:val="28"/>
          <w:szCs w:val="28"/>
        </w:rPr>
        <w:t>108</w:t>
      </w:r>
      <w:r>
        <w:rPr>
          <w:rFonts w:ascii="仿宋_GB2312" w:eastAsia="仿宋_GB2312" w:hint="eastAsia"/>
          <w:sz w:val="28"/>
          <w:szCs w:val="28"/>
        </w:rPr>
        <w:t>路等公交车经过，出入方便。区域内有新玛特购物广场、八音河国际幼稚园、淄博高新区华侨城小学、淄博莲池妇婴医院、平安银行、三江超市等公共配套设施齐全。</w:t>
      </w:r>
    </w:p>
    <w:p w:rsidR="00703EBF" w:rsidRDefault="00703EBF" w:rsidP="00C644DA">
      <w:pPr>
        <w:pStyle w:val="Heading2"/>
        <w:ind w:firstLine="31680"/>
      </w:pPr>
      <w:bookmarkStart w:id="18" w:name="_Toc443570655"/>
      <w:r>
        <w:rPr>
          <w:rFonts w:hint="eastAsia"/>
        </w:rPr>
        <w:t>五、价值时点</w:t>
      </w:r>
      <w:bookmarkEnd w:id="17"/>
      <w:bookmarkEnd w:id="18"/>
      <w:r>
        <w:rPr>
          <w:rFonts w:hint="eastAsia"/>
        </w:rPr>
        <w:t xml:space="preserve">　</w:t>
      </w:r>
    </w:p>
    <w:p w:rsidR="00703EBF" w:rsidRDefault="00703EBF" w:rsidP="00C644DA">
      <w:pPr>
        <w:ind w:firstLineChars="200" w:firstLine="31680"/>
        <w:contextualSpacing/>
        <w:rPr>
          <w:rFonts w:ascii="仿宋_GB2312" w:eastAsia="仿宋_GB2312" w:hAnsi="仿宋"/>
          <w:sz w:val="28"/>
          <w:szCs w:val="28"/>
        </w:rPr>
      </w:pPr>
      <w:r>
        <w:rPr>
          <w:rFonts w:ascii="仿宋_GB2312" w:eastAsia="仿宋_GB2312" w:hAnsi="仿宋"/>
          <w:sz w:val="28"/>
          <w:szCs w:val="28"/>
        </w:rPr>
        <w:t>2018</w:t>
      </w:r>
      <w:r>
        <w:rPr>
          <w:rFonts w:ascii="仿宋_GB2312" w:eastAsia="仿宋_GB2312" w:hAnsi="仿宋" w:hint="eastAsia"/>
          <w:sz w:val="28"/>
          <w:szCs w:val="28"/>
        </w:rPr>
        <w:t>年</w:t>
      </w:r>
      <w:r>
        <w:rPr>
          <w:rFonts w:ascii="仿宋_GB2312" w:eastAsia="仿宋_GB2312" w:hAnsi="仿宋"/>
          <w:sz w:val="28"/>
          <w:szCs w:val="28"/>
        </w:rPr>
        <w:t>6</w:t>
      </w:r>
      <w:r>
        <w:rPr>
          <w:rFonts w:ascii="仿宋_GB2312" w:eastAsia="仿宋_GB2312" w:hAnsi="仿宋" w:hint="eastAsia"/>
          <w:sz w:val="28"/>
          <w:szCs w:val="28"/>
        </w:rPr>
        <w:t>月</w:t>
      </w:r>
      <w:r>
        <w:rPr>
          <w:rFonts w:ascii="仿宋_GB2312" w:eastAsia="仿宋_GB2312" w:hAnsi="仿宋"/>
          <w:sz w:val="28"/>
          <w:szCs w:val="28"/>
        </w:rPr>
        <w:t>28</w:t>
      </w:r>
      <w:r>
        <w:rPr>
          <w:rFonts w:ascii="仿宋_GB2312" w:eastAsia="仿宋_GB2312" w:hAnsi="仿宋" w:hint="eastAsia"/>
          <w:sz w:val="28"/>
          <w:szCs w:val="28"/>
        </w:rPr>
        <w:t>日，本次估价的价值时点是注册房地产估价师对估价对象实地查勘之日。</w:t>
      </w:r>
    </w:p>
    <w:p w:rsidR="00703EBF" w:rsidRDefault="00703EBF" w:rsidP="00C644DA">
      <w:pPr>
        <w:pStyle w:val="Heading2"/>
        <w:ind w:firstLine="31680"/>
      </w:pPr>
      <w:bookmarkStart w:id="19" w:name="_Toc443570656"/>
      <w:bookmarkStart w:id="20" w:name="_Toc428178437"/>
      <w:r>
        <w:rPr>
          <w:rFonts w:hint="eastAsia"/>
        </w:rPr>
        <w:t>六、价值类型</w:t>
      </w:r>
      <w:bookmarkEnd w:id="19"/>
      <w:bookmarkEnd w:id="20"/>
      <w:r>
        <w:rPr>
          <w:rFonts w:hint="eastAsia"/>
        </w:rPr>
        <w:t xml:space="preserve">　</w:t>
      </w:r>
    </w:p>
    <w:p w:rsidR="00703EBF" w:rsidRDefault="00703EBF" w:rsidP="00C644DA">
      <w:pPr>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本报告中的价值是在估价目的、价值时点条件下的公开市场价值标准。</w:t>
      </w:r>
    </w:p>
    <w:p w:rsidR="00703EBF" w:rsidRDefault="00703EBF" w:rsidP="00C644DA">
      <w:pPr>
        <w:pStyle w:val="Heading2"/>
        <w:ind w:firstLine="31680"/>
      </w:pPr>
      <w:bookmarkStart w:id="21" w:name="_Toc428178438"/>
      <w:bookmarkStart w:id="22" w:name="_Toc443570657"/>
      <w:r>
        <w:rPr>
          <w:rFonts w:hint="eastAsia"/>
        </w:rPr>
        <w:t>七、估价原则</w:t>
      </w:r>
      <w:bookmarkEnd w:id="21"/>
      <w:bookmarkEnd w:id="22"/>
    </w:p>
    <w:p w:rsidR="00703EBF" w:rsidRDefault="00703EBF" w:rsidP="00C644DA">
      <w:pPr>
        <w:ind w:firstLineChars="200" w:firstLine="31680"/>
        <w:contextualSpacing/>
        <w:rPr>
          <w:rFonts w:ascii="仿宋_GB2312" w:eastAsia="仿宋_GB2312"/>
          <w:b/>
          <w:sz w:val="28"/>
          <w:szCs w:val="28"/>
        </w:rPr>
      </w:pPr>
      <w:r>
        <w:rPr>
          <w:rFonts w:ascii="仿宋_GB2312" w:eastAsia="仿宋_GB2312" w:hAnsi="仿宋" w:hint="eastAsia"/>
          <w:sz w:val="28"/>
          <w:szCs w:val="28"/>
        </w:rPr>
        <w:t>在本次估价作业中，我们遵循的原则主要有下列</w:t>
      </w:r>
      <w:r>
        <w:rPr>
          <w:rFonts w:ascii="仿宋_GB2312" w:eastAsia="仿宋_GB2312" w:hAnsi="仿宋"/>
          <w:sz w:val="28"/>
          <w:szCs w:val="28"/>
        </w:rPr>
        <w:t>5</w:t>
      </w:r>
      <w:r>
        <w:rPr>
          <w:rFonts w:ascii="仿宋_GB2312" w:eastAsia="仿宋_GB2312" w:hAnsi="仿宋" w:hint="eastAsia"/>
          <w:sz w:val="28"/>
          <w:szCs w:val="28"/>
        </w:rPr>
        <w:t>项：</w:t>
      </w:r>
    </w:p>
    <w:p w:rsidR="00703EBF" w:rsidRDefault="00703EBF" w:rsidP="00C644DA">
      <w:pPr>
        <w:ind w:firstLineChars="200" w:firstLine="31680"/>
        <w:rPr>
          <w:rFonts w:ascii="仿宋_GB2312" w:eastAsia="仿宋_GB2312"/>
          <w:sz w:val="28"/>
          <w:szCs w:val="28"/>
        </w:rPr>
      </w:pPr>
      <w:bookmarkStart w:id="23" w:name="_Toc428178439"/>
      <w:r>
        <w:rPr>
          <w:rFonts w:ascii="仿宋_GB2312" w:eastAsia="仿宋_GB2312"/>
          <w:sz w:val="28"/>
          <w:szCs w:val="28"/>
        </w:rPr>
        <w:t>1.</w:t>
      </w:r>
      <w:r>
        <w:rPr>
          <w:rFonts w:ascii="仿宋_GB2312" w:eastAsia="仿宋_GB2312" w:hint="eastAsia"/>
          <w:sz w:val="28"/>
          <w:szCs w:val="28"/>
        </w:rPr>
        <w:t>独立、客观、公正原则：</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要求注册房地产估价师站在中立的立场上，评估价值应为对各方估价利害关系人均是公平合理的价值或价格的原则。</w:t>
      </w:r>
    </w:p>
    <w:p w:rsidR="00703EBF" w:rsidRDefault="00703EBF" w:rsidP="00C644DA">
      <w:pPr>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合法原则：</w:t>
      </w:r>
    </w:p>
    <w:p w:rsidR="00703EBF" w:rsidRDefault="00703EBF" w:rsidP="00C644DA">
      <w:pPr>
        <w:ind w:firstLineChars="200" w:firstLine="31680"/>
        <w:rPr>
          <w:rFonts w:ascii="仿宋_GB2312" w:eastAsia="仿宋_GB2312"/>
          <w:sz w:val="28"/>
          <w:szCs w:val="28"/>
        </w:rPr>
      </w:pPr>
      <w:r>
        <w:rPr>
          <w:rFonts w:ascii="仿宋_GB2312" w:eastAsia="仿宋_GB2312" w:hint="eastAsia"/>
          <w:sz w:val="28"/>
          <w:szCs w:val="28"/>
        </w:rPr>
        <w:t>要求估价结果是在依法判定的估价对象状况下的价值或价格的原则。房地产估价遵循合法原则，应当以估价对象的合法产权、合法使用、合法交易为前提进行。</w:t>
      </w:r>
    </w:p>
    <w:p w:rsidR="00703EBF" w:rsidRDefault="00703EBF" w:rsidP="00C644DA">
      <w:pPr>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价值时点原则：</w:t>
      </w:r>
    </w:p>
    <w:p w:rsidR="00703EBF" w:rsidRDefault="00703EBF" w:rsidP="00C644DA">
      <w:pPr>
        <w:spacing w:line="580" w:lineRule="exact"/>
        <w:ind w:firstLineChars="200" w:firstLine="31680"/>
        <w:rPr>
          <w:rFonts w:ascii="仿宋_GB2312" w:eastAsia="仿宋_GB2312"/>
          <w:sz w:val="28"/>
          <w:szCs w:val="28"/>
        </w:rPr>
      </w:pPr>
      <w:r>
        <w:rPr>
          <w:rFonts w:ascii="仿宋_GB2312" w:eastAsia="仿宋_GB2312" w:hint="eastAsia"/>
          <w:sz w:val="28"/>
          <w:szCs w:val="28"/>
        </w:rPr>
        <w:t>要求估价结果是在估价目的确定的某一特定时间的价值或价格的原则。房地产估价之所以要遵守价值时点原则，是因为影响房地产价格的因素是不断变化的，房地产市场是不断变化的，从而房地产价格和价值也是不断变化的。</w:t>
      </w:r>
    </w:p>
    <w:p w:rsidR="00703EBF" w:rsidRDefault="00703EBF" w:rsidP="00C644DA">
      <w:pPr>
        <w:spacing w:line="580" w:lineRule="exact"/>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最高最佳利用原则：</w:t>
      </w:r>
    </w:p>
    <w:p w:rsidR="00703EBF" w:rsidRDefault="00703EBF" w:rsidP="00C644DA">
      <w:pPr>
        <w:spacing w:line="580" w:lineRule="exact"/>
        <w:ind w:firstLineChars="200" w:firstLine="31680"/>
        <w:rPr>
          <w:rFonts w:ascii="仿宋_GB2312" w:eastAsia="仿宋_GB2312"/>
          <w:sz w:val="28"/>
          <w:szCs w:val="28"/>
        </w:rPr>
      </w:pPr>
      <w:r>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703EBF" w:rsidRDefault="00703EBF" w:rsidP="00C644DA">
      <w:pPr>
        <w:spacing w:line="580" w:lineRule="exact"/>
        <w:ind w:firstLineChars="200"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替代原则：</w:t>
      </w:r>
    </w:p>
    <w:p w:rsidR="00703EBF" w:rsidRDefault="00703EBF" w:rsidP="00C644DA">
      <w:pPr>
        <w:spacing w:line="580" w:lineRule="exact"/>
        <w:ind w:firstLineChars="200" w:firstLine="31680"/>
        <w:rPr>
          <w:rFonts w:ascii="仿宋_GB2312" w:eastAsia="仿宋_GB2312"/>
          <w:sz w:val="28"/>
          <w:szCs w:val="28"/>
        </w:rPr>
      </w:pPr>
      <w:r>
        <w:rPr>
          <w:rFonts w:ascii="仿宋_GB2312" w:eastAsia="仿宋_GB2312" w:hint="eastAsia"/>
          <w:sz w:val="28"/>
          <w:szCs w:val="28"/>
        </w:rPr>
        <w:t>要求估价结果与估价对象的类似房地产在同等条件下的价值或价格偏差在合理范围内的原则。即在评估一宗房地产价格时，如在相似区域内有若干与估价对象效用相近的房地产价格存在，则可依据“替代原理”推断出估价对象的价格。</w:t>
      </w:r>
    </w:p>
    <w:p w:rsidR="00703EBF" w:rsidRDefault="00703EBF" w:rsidP="00C644DA">
      <w:pPr>
        <w:pStyle w:val="Heading2"/>
        <w:spacing w:line="580" w:lineRule="exact"/>
        <w:ind w:firstLine="31680"/>
      </w:pPr>
      <w:bookmarkStart w:id="24" w:name="_Toc443570658"/>
      <w:r>
        <w:rPr>
          <w:rFonts w:hint="eastAsia"/>
        </w:rPr>
        <w:t>八、估价依据</w:t>
      </w:r>
      <w:bookmarkStart w:id="25" w:name="_GoBack"/>
      <w:bookmarkEnd w:id="23"/>
      <w:bookmarkEnd w:id="24"/>
      <w:bookmarkEnd w:id="25"/>
    </w:p>
    <w:p w:rsidR="00703EBF" w:rsidRDefault="00703EBF" w:rsidP="00C644DA">
      <w:pPr>
        <w:spacing w:line="5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估价依据的有关法律、法规和政策</w:t>
      </w:r>
    </w:p>
    <w:p w:rsidR="00703EBF" w:rsidRDefault="00703EBF" w:rsidP="00C644DA">
      <w:pPr>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）《中华人民共和国城市房地产管理法》（中华人民共和国主席令第</w:t>
      </w:r>
      <w:r>
        <w:rPr>
          <w:rFonts w:ascii="仿宋_GB2312" w:eastAsia="仿宋_GB2312"/>
          <w:sz w:val="28"/>
          <w:szCs w:val="28"/>
        </w:rPr>
        <w:t>72</w:t>
      </w:r>
      <w:r>
        <w:rPr>
          <w:rFonts w:ascii="仿宋_GB2312" w:eastAsia="仿宋_GB2312" w:hint="eastAsia"/>
          <w:sz w:val="28"/>
          <w:szCs w:val="28"/>
        </w:rPr>
        <w:t>号</w:t>
      </w:r>
      <w:r>
        <w:rPr>
          <w:rFonts w:ascii="仿宋_GB2312" w:eastAsia="仿宋_GB2312" w:hint="eastAsia"/>
          <w:sz w:val="28"/>
        </w:rPr>
        <w:t>，</w:t>
      </w:r>
      <w:r>
        <w:rPr>
          <w:rFonts w:ascii="仿宋_GB2312" w:eastAsia="仿宋_GB2312"/>
          <w:sz w:val="28"/>
        </w:rPr>
        <w:t>2007</w:t>
      </w:r>
      <w:r>
        <w:rPr>
          <w:rFonts w:ascii="仿宋_GB2312" w:eastAsia="仿宋_GB2312" w:hint="eastAsia"/>
          <w:sz w:val="28"/>
        </w:rPr>
        <w:t>年</w:t>
      </w:r>
      <w:r>
        <w:rPr>
          <w:rFonts w:ascii="仿宋_GB2312" w:eastAsia="仿宋_GB2312"/>
          <w:sz w:val="28"/>
        </w:rPr>
        <w:t>8</w:t>
      </w:r>
      <w:r>
        <w:rPr>
          <w:rFonts w:ascii="仿宋_GB2312" w:eastAsia="仿宋_GB2312" w:hint="eastAsia"/>
          <w:sz w:val="28"/>
        </w:rPr>
        <w:t>月</w:t>
      </w:r>
      <w:r>
        <w:rPr>
          <w:rFonts w:ascii="仿宋_GB2312" w:eastAsia="仿宋_GB2312"/>
          <w:sz w:val="28"/>
        </w:rPr>
        <w:t>30</w:t>
      </w:r>
      <w:r>
        <w:rPr>
          <w:rFonts w:ascii="仿宋_GB2312" w:eastAsia="仿宋_GB2312" w:hint="eastAsia"/>
          <w:sz w:val="28"/>
        </w:rPr>
        <w:t>日</w:t>
      </w:r>
      <w:r>
        <w:rPr>
          <w:rFonts w:ascii="仿宋_GB2312" w:eastAsia="仿宋_GB2312" w:hint="eastAsia"/>
          <w:sz w:val="28"/>
          <w:szCs w:val="28"/>
        </w:rPr>
        <w:t>）；</w:t>
      </w:r>
    </w:p>
    <w:p w:rsidR="00703EBF" w:rsidRDefault="00703EBF" w:rsidP="00C644DA">
      <w:pPr>
        <w:spacing w:line="580" w:lineRule="exact"/>
        <w:ind w:firstLineChars="200" w:firstLine="31680"/>
        <w:contextualSpacing/>
        <w:rPr>
          <w:rFonts w:ascii="仿宋_GB2312" w:eastAsia="仿宋_GB2312"/>
          <w:sz w:val="28"/>
        </w:rPr>
      </w:pPr>
      <w:r>
        <w:rPr>
          <w:rFonts w:ascii="仿宋_GB2312" w:eastAsia="仿宋_GB2312" w:hint="eastAsia"/>
          <w:sz w:val="28"/>
        </w:rPr>
        <w:t>（</w:t>
      </w:r>
      <w:r>
        <w:rPr>
          <w:rFonts w:ascii="仿宋_GB2312" w:eastAsia="仿宋_GB2312"/>
          <w:sz w:val="28"/>
        </w:rPr>
        <w:t>2</w:t>
      </w:r>
      <w:r>
        <w:rPr>
          <w:rFonts w:ascii="仿宋_GB2312" w:eastAsia="仿宋_GB2312" w:hint="eastAsia"/>
          <w:sz w:val="28"/>
        </w:rPr>
        <w:t>）《中华人民共和国土地管理法》（中华人民共和国主席令第</w:t>
      </w:r>
      <w:r>
        <w:rPr>
          <w:rFonts w:ascii="仿宋_GB2312" w:eastAsia="仿宋_GB2312"/>
          <w:sz w:val="28"/>
        </w:rPr>
        <w:t>28</w:t>
      </w:r>
      <w:r>
        <w:rPr>
          <w:rFonts w:ascii="仿宋_GB2312" w:eastAsia="仿宋_GB2312" w:hint="eastAsia"/>
          <w:sz w:val="28"/>
        </w:rPr>
        <w:t>号，</w:t>
      </w:r>
      <w:r>
        <w:rPr>
          <w:rFonts w:ascii="仿宋_GB2312" w:eastAsia="仿宋_GB2312"/>
          <w:sz w:val="28"/>
        </w:rPr>
        <w:t>2004</w:t>
      </w:r>
      <w:r>
        <w:rPr>
          <w:rFonts w:ascii="仿宋_GB2312" w:eastAsia="仿宋_GB2312" w:hint="eastAsia"/>
          <w:sz w:val="28"/>
        </w:rPr>
        <w:t>年</w:t>
      </w:r>
      <w:r>
        <w:rPr>
          <w:rFonts w:ascii="仿宋_GB2312" w:eastAsia="仿宋_GB2312"/>
          <w:sz w:val="28"/>
        </w:rPr>
        <w:t>8</w:t>
      </w:r>
      <w:r>
        <w:rPr>
          <w:rFonts w:ascii="仿宋_GB2312" w:eastAsia="仿宋_GB2312" w:hint="eastAsia"/>
          <w:sz w:val="28"/>
        </w:rPr>
        <w:t>月</w:t>
      </w:r>
      <w:r>
        <w:rPr>
          <w:rFonts w:ascii="仿宋_GB2312" w:eastAsia="仿宋_GB2312"/>
          <w:sz w:val="28"/>
        </w:rPr>
        <w:t>28</w:t>
      </w:r>
      <w:r>
        <w:rPr>
          <w:rFonts w:ascii="仿宋_GB2312" w:eastAsia="仿宋_GB2312" w:hint="eastAsia"/>
          <w:sz w:val="28"/>
        </w:rPr>
        <w:t>日）；</w:t>
      </w:r>
    </w:p>
    <w:p w:rsidR="00703EBF" w:rsidRDefault="00703EBF" w:rsidP="00C644DA">
      <w:pPr>
        <w:spacing w:line="580" w:lineRule="exact"/>
        <w:ind w:firstLineChars="200" w:firstLine="31680"/>
        <w:contextualSpacing/>
        <w:rPr>
          <w:rFonts w:ascii="仿宋_GB2312" w:eastAsia="仿宋_GB2312"/>
          <w:sz w:val="28"/>
        </w:rPr>
      </w:pPr>
      <w:r>
        <w:rPr>
          <w:rFonts w:ascii="仿宋_GB2312" w:eastAsia="仿宋_GB2312" w:hint="eastAsia"/>
          <w:sz w:val="28"/>
        </w:rPr>
        <w:t>（</w:t>
      </w:r>
      <w:r>
        <w:rPr>
          <w:rFonts w:ascii="仿宋_GB2312" w:eastAsia="仿宋_GB2312"/>
          <w:sz w:val="28"/>
        </w:rPr>
        <w:t>3</w:t>
      </w:r>
      <w:r>
        <w:rPr>
          <w:rFonts w:ascii="仿宋_GB2312" w:eastAsia="仿宋_GB2312" w:hint="eastAsia"/>
          <w:sz w:val="28"/>
        </w:rPr>
        <w:t>）《中华人民共和国物权法》（中华人民共和国主席令第</w:t>
      </w:r>
      <w:r>
        <w:rPr>
          <w:rFonts w:ascii="仿宋_GB2312" w:eastAsia="仿宋_GB2312"/>
          <w:sz w:val="28"/>
        </w:rPr>
        <w:t>62</w:t>
      </w:r>
      <w:r>
        <w:rPr>
          <w:rFonts w:ascii="仿宋_GB2312" w:eastAsia="仿宋_GB2312" w:hint="eastAsia"/>
          <w:sz w:val="28"/>
        </w:rPr>
        <w:t>号</w:t>
      </w:r>
      <w:r>
        <w:rPr>
          <w:rFonts w:ascii="仿宋_GB2312" w:eastAsia="仿宋_GB2312"/>
          <w:sz w:val="28"/>
        </w:rPr>
        <w:t>,2007</w:t>
      </w:r>
      <w:r>
        <w:rPr>
          <w:rFonts w:ascii="仿宋_GB2312" w:eastAsia="仿宋_GB2312" w:hint="eastAsia"/>
          <w:sz w:val="28"/>
        </w:rPr>
        <w:t>年</w:t>
      </w:r>
      <w:r>
        <w:rPr>
          <w:rFonts w:ascii="仿宋_GB2312" w:eastAsia="仿宋_GB2312"/>
          <w:sz w:val="28"/>
        </w:rPr>
        <w:t>10</w:t>
      </w:r>
      <w:r>
        <w:rPr>
          <w:rFonts w:ascii="仿宋_GB2312" w:eastAsia="仿宋_GB2312" w:hint="eastAsia"/>
          <w:sz w:val="28"/>
        </w:rPr>
        <w:t>月</w:t>
      </w:r>
      <w:r>
        <w:rPr>
          <w:rFonts w:ascii="仿宋_GB2312" w:eastAsia="仿宋_GB2312"/>
          <w:sz w:val="28"/>
        </w:rPr>
        <w:t>1</w:t>
      </w:r>
      <w:r>
        <w:rPr>
          <w:rFonts w:ascii="仿宋_GB2312" w:eastAsia="仿宋_GB2312" w:hint="eastAsia"/>
          <w:sz w:val="28"/>
        </w:rPr>
        <w:t>日）；</w:t>
      </w:r>
    </w:p>
    <w:p w:rsidR="00703EBF" w:rsidRDefault="00703EBF" w:rsidP="00C644DA">
      <w:pPr>
        <w:spacing w:line="580" w:lineRule="exact"/>
        <w:ind w:firstLineChars="200" w:firstLine="31680"/>
        <w:contextualSpacing/>
        <w:rPr>
          <w:rFonts w:ascii="仿宋_GB2312" w:eastAsia="仿宋_GB2312"/>
          <w:sz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）《中华人民共和国资产评估法》（中华人民共和国主席令第</w:t>
      </w:r>
      <w:r>
        <w:rPr>
          <w:rFonts w:ascii="仿宋_GB2312" w:eastAsia="仿宋_GB2312"/>
          <w:sz w:val="28"/>
          <w:szCs w:val="28"/>
        </w:rPr>
        <w:t>46</w:t>
      </w:r>
      <w:r>
        <w:rPr>
          <w:rFonts w:ascii="仿宋_GB2312" w:eastAsia="仿宋_GB2312" w:hint="eastAsia"/>
          <w:sz w:val="28"/>
          <w:szCs w:val="28"/>
        </w:rPr>
        <w:t>号</w:t>
      </w:r>
      <w:r>
        <w:rPr>
          <w:rFonts w:ascii="仿宋_GB2312" w:eastAsia="仿宋_GB2312"/>
          <w:sz w:val="28"/>
          <w:szCs w:val="28"/>
        </w:rPr>
        <w:t>,2016</w:t>
      </w:r>
      <w:r>
        <w:rPr>
          <w:rFonts w:ascii="仿宋_GB2312" w:eastAsia="仿宋_GB2312" w:hint="eastAsia"/>
          <w:sz w:val="28"/>
          <w:szCs w:val="28"/>
        </w:rPr>
        <w:t>年</w:t>
      </w:r>
      <w:r>
        <w:rPr>
          <w:rFonts w:ascii="仿宋_GB2312" w:eastAsia="仿宋_GB2312"/>
          <w:sz w:val="28"/>
          <w:szCs w:val="28"/>
        </w:rPr>
        <w:t>12</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w:t>
      </w:r>
    </w:p>
    <w:p w:rsidR="00703EBF" w:rsidRDefault="00703EBF" w:rsidP="00C644DA">
      <w:pPr>
        <w:spacing w:line="58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5</w:t>
      </w:r>
      <w:r>
        <w:rPr>
          <w:rFonts w:ascii="仿宋_GB2312" w:eastAsia="仿宋_GB2312" w:hAnsi="仿宋" w:hint="eastAsia"/>
          <w:sz w:val="28"/>
          <w:szCs w:val="28"/>
        </w:rPr>
        <w:t>）《最高人民法院关于人民法院民事执行中拍卖、变卖财产的规定》（</w:t>
      </w:r>
      <w:r>
        <w:rPr>
          <w:rFonts w:ascii="仿宋_GB2312" w:eastAsia="仿宋_GB2312" w:hAnsi="仿宋"/>
          <w:sz w:val="28"/>
          <w:szCs w:val="28"/>
        </w:rPr>
        <w:t>2004</w:t>
      </w:r>
      <w:r>
        <w:rPr>
          <w:rFonts w:ascii="仿宋_GB2312" w:eastAsia="仿宋_GB2312" w:hAnsi="仿宋" w:hint="eastAsia"/>
          <w:sz w:val="28"/>
          <w:szCs w:val="28"/>
        </w:rPr>
        <w:t>年</w:t>
      </w:r>
      <w:r>
        <w:rPr>
          <w:rFonts w:ascii="仿宋_GB2312" w:eastAsia="仿宋_GB2312" w:hAnsi="仿宋"/>
          <w:sz w:val="28"/>
          <w:szCs w:val="28"/>
        </w:rPr>
        <w:t>10</w:t>
      </w:r>
      <w:r>
        <w:rPr>
          <w:rFonts w:ascii="仿宋_GB2312" w:eastAsia="仿宋_GB2312" w:hAnsi="仿宋" w:hint="eastAsia"/>
          <w:sz w:val="28"/>
          <w:szCs w:val="28"/>
        </w:rPr>
        <w:t>月</w:t>
      </w:r>
      <w:r>
        <w:rPr>
          <w:rFonts w:ascii="仿宋_GB2312" w:eastAsia="仿宋_GB2312" w:hAnsi="仿宋"/>
          <w:sz w:val="28"/>
          <w:szCs w:val="28"/>
        </w:rPr>
        <w:t>26</w:t>
      </w:r>
      <w:r>
        <w:rPr>
          <w:rFonts w:ascii="仿宋_GB2312" w:eastAsia="仿宋_GB2312" w:hAnsi="仿宋" w:hint="eastAsia"/>
          <w:sz w:val="28"/>
          <w:szCs w:val="28"/>
        </w:rPr>
        <w:t>日，法释</w:t>
      </w:r>
      <w:r>
        <w:rPr>
          <w:rFonts w:ascii="仿宋_GB2312" w:eastAsia="仿宋_GB2312" w:hAnsi="仿宋"/>
          <w:sz w:val="28"/>
          <w:szCs w:val="28"/>
        </w:rPr>
        <w:t>[2004]16</w:t>
      </w:r>
      <w:r>
        <w:rPr>
          <w:rFonts w:ascii="仿宋_GB2312" w:eastAsia="仿宋_GB2312" w:hAnsi="仿宋" w:hint="eastAsia"/>
          <w:sz w:val="28"/>
          <w:szCs w:val="28"/>
        </w:rPr>
        <w:t>号）；</w:t>
      </w:r>
    </w:p>
    <w:p w:rsidR="00703EBF" w:rsidRDefault="00703EBF" w:rsidP="00C644DA">
      <w:pPr>
        <w:spacing w:line="58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6</w:t>
      </w:r>
      <w:r>
        <w:rPr>
          <w:rFonts w:ascii="仿宋_GB2312" w:eastAsia="仿宋_GB2312" w:hAnsi="仿宋" w:hint="eastAsia"/>
          <w:sz w:val="28"/>
          <w:szCs w:val="28"/>
        </w:rPr>
        <w:t>）《最高人民法院对外委托鉴定、评估、拍卖等工作规定》（</w:t>
      </w:r>
      <w:r>
        <w:rPr>
          <w:rFonts w:ascii="仿宋_GB2312" w:eastAsia="仿宋_GB2312" w:hAnsi="仿宋"/>
          <w:sz w:val="28"/>
          <w:szCs w:val="28"/>
        </w:rPr>
        <w:t>2007</w:t>
      </w:r>
      <w:r>
        <w:rPr>
          <w:rFonts w:ascii="仿宋_GB2312" w:eastAsia="仿宋_GB2312" w:hAnsi="仿宋" w:hint="eastAsia"/>
          <w:sz w:val="28"/>
          <w:szCs w:val="28"/>
        </w:rPr>
        <w:t>年</w:t>
      </w:r>
      <w:r>
        <w:rPr>
          <w:rFonts w:ascii="仿宋_GB2312" w:eastAsia="仿宋_GB2312" w:hAnsi="仿宋"/>
          <w:sz w:val="28"/>
          <w:szCs w:val="28"/>
        </w:rPr>
        <w:t>8</w:t>
      </w:r>
      <w:r>
        <w:rPr>
          <w:rFonts w:ascii="仿宋_GB2312" w:eastAsia="仿宋_GB2312" w:hAnsi="仿宋" w:hint="eastAsia"/>
          <w:sz w:val="28"/>
          <w:szCs w:val="28"/>
        </w:rPr>
        <w:t>月</w:t>
      </w:r>
      <w:r>
        <w:rPr>
          <w:rFonts w:ascii="仿宋_GB2312" w:eastAsia="仿宋_GB2312" w:hAnsi="仿宋"/>
          <w:sz w:val="28"/>
          <w:szCs w:val="28"/>
        </w:rPr>
        <w:t>23</w:t>
      </w:r>
      <w:r>
        <w:rPr>
          <w:rFonts w:ascii="仿宋_GB2312" w:eastAsia="仿宋_GB2312" w:hAnsi="仿宋" w:hint="eastAsia"/>
          <w:sz w:val="28"/>
          <w:szCs w:val="28"/>
        </w:rPr>
        <w:t>日，法办</w:t>
      </w:r>
      <w:r>
        <w:rPr>
          <w:rFonts w:ascii="仿宋_GB2312" w:eastAsia="仿宋_GB2312" w:hAnsi="仿宋"/>
          <w:sz w:val="28"/>
          <w:szCs w:val="28"/>
        </w:rPr>
        <w:t>[2007]5</w:t>
      </w:r>
      <w:r>
        <w:rPr>
          <w:rFonts w:ascii="仿宋_GB2312" w:eastAsia="仿宋_GB2312" w:hAnsi="仿宋" w:hint="eastAsia"/>
          <w:sz w:val="28"/>
          <w:szCs w:val="28"/>
        </w:rPr>
        <w:t>号）；</w:t>
      </w:r>
    </w:p>
    <w:p w:rsidR="00703EBF" w:rsidRDefault="00703EBF" w:rsidP="00C644DA">
      <w:pPr>
        <w:spacing w:line="58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7</w:t>
      </w:r>
      <w:r>
        <w:rPr>
          <w:rFonts w:ascii="仿宋_GB2312" w:eastAsia="仿宋_GB2312" w:hAnsi="仿宋" w:hint="eastAsia"/>
          <w:sz w:val="28"/>
          <w:szCs w:val="28"/>
        </w:rPr>
        <w:t>）《最高人民法院关于人民法院委托评估、拍卖和变卖工作的若干规定》（</w:t>
      </w:r>
      <w:r>
        <w:rPr>
          <w:rFonts w:ascii="仿宋_GB2312" w:eastAsia="仿宋_GB2312" w:hAnsi="仿宋"/>
          <w:sz w:val="28"/>
          <w:szCs w:val="28"/>
        </w:rPr>
        <w:t>2009</w:t>
      </w:r>
      <w:r>
        <w:rPr>
          <w:rFonts w:ascii="仿宋_GB2312" w:eastAsia="仿宋_GB2312" w:hAnsi="仿宋" w:hint="eastAsia"/>
          <w:sz w:val="28"/>
          <w:szCs w:val="28"/>
        </w:rPr>
        <w:t>年</w:t>
      </w:r>
      <w:r>
        <w:rPr>
          <w:rFonts w:ascii="仿宋_GB2312" w:eastAsia="仿宋_GB2312" w:hAnsi="仿宋"/>
          <w:sz w:val="28"/>
          <w:szCs w:val="28"/>
        </w:rPr>
        <w:t>8</w:t>
      </w:r>
      <w:r>
        <w:rPr>
          <w:rFonts w:ascii="仿宋_GB2312" w:eastAsia="仿宋_GB2312" w:hAnsi="仿宋" w:hint="eastAsia"/>
          <w:sz w:val="28"/>
          <w:szCs w:val="28"/>
        </w:rPr>
        <w:t>月</w:t>
      </w:r>
      <w:r>
        <w:rPr>
          <w:rFonts w:ascii="仿宋_GB2312" w:eastAsia="仿宋_GB2312" w:hAnsi="仿宋"/>
          <w:sz w:val="28"/>
          <w:szCs w:val="28"/>
        </w:rPr>
        <w:t>24</w:t>
      </w:r>
      <w:r>
        <w:rPr>
          <w:rFonts w:ascii="仿宋_GB2312" w:eastAsia="仿宋_GB2312" w:hAnsi="仿宋" w:hint="eastAsia"/>
          <w:sz w:val="28"/>
          <w:szCs w:val="28"/>
        </w:rPr>
        <w:t>日，法释</w:t>
      </w:r>
      <w:r>
        <w:rPr>
          <w:rFonts w:ascii="仿宋_GB2312" w:eastAsia="仿宋_GB2312" w:hAnsi="仿宋"/>
          <w:sz w:val="28"/>
          <w:szCs w:val="28"/>
        </w:rPr>
        <w:t>[2009]16</w:t>
      </w:r>
      <w:r>
        <w:rPr>
          <w:rFonts w:ascii="仿宋_GB2312" w:eastAsia="仿宋_GB2312" w:hAnsi="仿宋" w:hint="eastAsia"/>
          <w:sz w:val="28"/>
          <w:szCs w:val="28"/>
        </w:rPr>
        <w:t>号）；</w:t>
      </w:r>
    </w:p>
    <w:p w:rsidR="00703EBF" w:rsidRDefault="00703EBF" w:rsidP="00C644DA">
      <w:pPr>
        <w:spacing w:line="58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8</w:t>
      </w:r>
      <w:r>
        <w:rPr>
          <w:rFonts w:ascii="仿宋_GB2312" w:eastAsia="仿宋_GB2312" w:hAnsi="仿宋" w:hint="eastAsia"/>
          <w:sz w:val="28"/>
          <w:szCs w:val="28"/>
        </w:rPr>
        <w:t>）《司法鉴定程序通则》（司法部令第</w:t>
      </w:r>
      <w:r>
        <w:rPr>
          <w:rFonts w:ascii="仿宋_GB2312" w:eastAsia="仿宋_GB2312" w:hAnsi="仿宋"/>
          <w:sz w:val="28"/>
          <w:szCs w:val="28"/>
        </w:rPr>
        <w:t>132</w:t>
      </w:r>
      <w:r>
        <w:rPr>
          <w:rFonts w:ascii="仿宋_GB2312" w:eastAsia="仿宋_GB2312" w:hAnsi="仿宋" w:hint="eastAsia"/>
          <w:sz w:val="28"/>
          <w:szCs w:val="28"/>
        </w:rPr>
        <w:t>号，</w:t>
      </w:r>
      <w:r>
        <w:rPr>
          <w:rFonts w:ascii="仿宋_GB2312" w:eastAsia="仿宋_GB2312" w:hAnsi="仿宋"/>
          <w:sz w:val="28"/>
          <w:szCs w:val="28"/>
        </w:rPr>
        <w:t>2016</w:t>
      </w:r>
      <w:r>
        <w:rPr>
          <w:rFonts w:ascii="仿宋_GB2312" w:eastAsia="仿宋_GB2312" w:hAnsi="仿宋" w:hint="eastAsia"/>
          <w:sz w:val="28"/>
          <w:szCs w:val="28"/>
        </w:rPr>
        <w:t>年</w:t>
      </w:r>
      <w:r>
        <w:rPr>
          <w:rFonts w:ascii="仿宋_GB2312" w:eastAsia="仿宋_GB2312" w:hAnsi="仿宋"/>
          <w:sz w:val="28"/>
          <w:szCs w:val="28"/>
        </w:rPr>
        <w:t>5</w:t>
      </w:r>
      <w:r>
        <w:rPr>
          <w:rFonts w:ascii="仿宋_GB2312" w:eastAsia="仿宋_GB2312" w:hAnsi="仿宋" w:hint="eastAsia"/>
          <w:sz w:val="28"/>
          <w:szCs w:val="28"/>
        </w:rPr>
        <w:t>月</w:t>
      </w:r>
      <w:r>
        <w:rPr>
          <w:rFonts w:ascii="仿宋_GB2312" w:eastAsia="仿宋_GB2312" w:hAnsi="仿宋"/>
          <w:sz w:val="28"/>
          <w:szCs w:val="28"/>
        </w:rPr>
        <w:t>1</w:t>
      </w:r>
      <w:r>
        <w:rPr>
          <w:rFonts w:ascii="仿宋_GB2312" w:eastAsia="仿宋_GB2312" w:hAnsi="仿宋" w:hint="eastAsia"/>
          <w:sz w:val="28"/>
          <w:szCs w:val="28"/>
        </w:rPr>
        <w:t>日）；</w:t>
      </w:r>
    </w:p>
    <w:p w:rsidR="00703EBF" w:rsidRDefault="00703EBF" w:rsidP="00C644DA">
      <w:pPr>
        <w:spacing w:line="58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9</w:t>
      </w:r>
      <w:r>
        <w:rPr>
          <w:rFonts w:ascii="仿宋_GB2312" w:eastAsia="仿宋_GB2312" w:hAnsi="仿宋" w:hint="eastAsia"/>
          <w:sz w:val="28"/>
          <w:szCs w:val="28"/>
        </w:rPr>
        <w:t>）《最高人民法院关于人民法院委托评估、拍卖工作的若干规定》（</w:t>
      </w:r>
      <w:r>
        <w:rPr>
          <w:rFonts w:ascii="仿宋_GB2312" w:eastAsia="仿宋_GB2312" w:hAnsi="仿宋"/>
          <w:sz w:val="28"/>
          <w:szCs w:val="28"/>
        </w:rPr>
        <w:t>2010</w:t>
      </w:r>
      <w:r>
        <w:rPr>
          <w:rFonts w:ascii="仿宋_GB2312" w:eastAsia="仿宋_GB2312" w:hAnsi="仿宋" w:hint="eastAsia"/>
          <w:sz w:val="28"/>
          <w:szCs w:val="28"/>
        </w:rPr>
        <w:t>年</w:t>
      </w:r>
      <w:r>
        <w:rPr>
          <w:rFonts w:ascii="仿宋_GB2312" w:eastAsia="仿宋_GB2312" w:hAnsi="仿宋"/>
          <w:sz w:val="28"/>
          <w:szCs w:val="28"/>
        </w:rPr>
        <w:t>8</w:t>
      </w:r>
      <w:r>
        <w:rPr>
          <w:rFonts w:ascii="仿宋_GB2312" w:eastAsia="仿宋_GB2312" w:hAnsi="仿宋" w:hint="eastAsia"/>
          <w:sz w:val="28"/>
          <w:szCs w:val="28"/>
        </w:rPr>
        <w:t>月</w:t>
      </w:r>
      <w:r>
        <w:rPr>
          <w:rFonts w:ascii="仿宋_GB2312" w:eastAsia="仿宋_GB2312" w:hAnsi="仿宋"/>
          <w:sz w:val="28"/>
          <w:szCs w:val="28"/>
        </w:rPr>
        <w:t>16</w:t>
      </w:r>
      <w:r>
        <w:rPr>
          <w:rFonts w:ascii="仿宋_GB2312" w:eastAsia="仿宋_GB2312" w:hAnsi="仿宋" w:hint="eastAsia"/>
          <w:sz w:val="28"/>
          <w:szCs w:val="28"/>
        </w:rPr>
        <w:t>日，法释</w:t>
      </w:r>
      <w:r>
        <w:rPr>
          <w:rFonts w:ascii="仿宋_GB2312" w:eastAsia="仿宋_GB2312" w:hAnsi="仿宋"/>
          <w:sz w:val="28"/>
          <w:szCs w:val="28"/>
        </w:rPr>
        <w:t>[2011]21</w:t>
      </w:r>
      <w:r>
        <w:rPr>
          <w:rFonts w:ascii="仿宋_GB2312" w:eastAsia="仿宋_GB2312" w:hAnsi="仿宋" w:hint="eastAsia"/>
          <w:sz w:val="28"/>
          <w:szCs w:val="28"/>
        </w:rPr>
        <w:t>号）；</w:t>
      </w:r>
    </w:p>
    <w:p w:rsidR="00703EBF" w:rsidRDefault="00703EBF" w:rsidP="00C644DA">
      <w:pPr>
        <w:spacing w:line="580" w:lineRule="exact"/>
        <w:ind w:firstLineChars="150" w:firstLine="31680"/>
        <w:rPr>
          <w:rFonts w:ascii="仿宋_GB2312" w:eastAsia="仿宋_GB2312" w:hAnsi="仿宋"/>
          <w:bCs/>
          <w:sz w:val="28"/>
          <w:szCs w:val="28"/>
        </w:rPr>
      </w:pPr>
      <w:r>
        <w:rPr>
          <w:rFonts w:ascii="仿宋_GB2312" w:eastAsia="仿宋_GB2312" w:hAnsi="仿宋" w:hint="eastAsia"/>
          <w:sz w:val="28"/>
          <w:szCs w:val="28"/>
        </w:rPr>
        <w:t>（</w:t>
      </w:r>
      <w:r>
        <w:rPr>
          <w:rFonts w:ascii="仿宋_GB2312" w:eastAsia="仿宋_GB2312" w:hAnsi="仿宋"/>
          <w:sz w:val="28"/>
          <w:szCs w:val="28"/>
        </w:rPr>
        <w:t>10</w:t>
      </w:r>
      <w:r>
        <w:rPr>
          <w:rFonts w:ascii="仿宋_GB2312" w:eastAsia="仿宋_GB2312" w:hAnsi="仿宋" w:hint="eastAsia"/>
          <w:sz w:val="28"/>
          <w:szCs w:val="28"/>
        </w:rPr>
        <w:t>）《</w:t>
      </w:r>
      <w:r>
        <w:rPr>
          <w:rFonts w:ascii="仿宋_GB2312" w:eastAsia="仿宋_GB2312" w:hAnsi="仿宋" w:hint="eastAsia"/>
          <w:bCs/>
          <w:sz w:val="28"/>
          <w:szCs w:val="28"/>
        </w:rPr>
        <w:t>山东省司法鉴定人职业道德和执业纪律规范（试行）》（</w:t>
      </w:r>
      <w:r>
        <w:rPr>
          <w:rFonts w:ascii="仿宋_GB2312" w:eastAsia="仿宋_GB2312" w:hAnsi="仿宋"/>
          <w:bCs/>
          <w:sz w:val="28"/>
          <w:szCs w:val="28"/>
        </w:rPr>
        <w:t>2011</w:t>
      </w:r>
      <w:r>
        <w:rPr>
          <w:rFonts w:ascii="仿宋_GB2312" w:eastAsia="仿宋_GB2312" w:hAnsi="仿宋" w:hint="eastAsia"/>
          <w:bCs/>
          <w:sz w:val="28"/>
          <w:szCs w:val="28"/>
        </w:rPr>
        <w:t>年</w:t>
      </w:r>
      <w:r>
        <w:rPr>
          <w:rFonts w:ascii="仿宋_GB2312" w:eastAsia="仿宋_GB2312" w:hAnsi="仿宋"/>
          <w:bCs/>
          <w:sz w:val="28"/>
          <w:szCs w:val="28"/>
        </w:rPr>
        <w:t>2</w:t>
      </w:r>
      <w:r>
        <w:rPr>
          <w:rFonts w:ascii="仿宋_GB2312" w:eastAsia="仿宋_GB2312" w:hAnsi="仿宋" w:hint="eastAsia"/>
          <w:bCs/>
          <w:sz w:val="28"/>
          <w:szCs w:val="28"/>
        </w:rPr>
        <w:t>月</w:t>
      </w:r>
      <w:r>
        <w:rPr>
          <w:rFonts w:ascii="仿宋_GB2312" w:eastAsia="仿宋_GB2312" w:hAnsi="仿宋"/>
          <w:bCs/>
          <w:sz w:val="28"/>
          <w:szCs w:val="28"/>
        </w:rPr>
        <w:t>12</w:t>
      </w:r>
      <w:r>
        <w:rPr>
          <w:rFonts w:ascii="仿宋_GB2312" w:eastAsia="仿宋_GB2312" w:hAnsi="仿宋" w:hint="eastAsia"/>
          <w:bCs/>
          <w:sz w:val="28"/>
          <w:szCs w:val="28"/>
        </w:rPr>
        <w:t>日）；</w:t>
      </w:r>
    </w:p>
    <w:p w:rsidR="00703EBF" w:rsidRDefault="00703EBF" w:rsidP="00C644DA">
      <w:pPr>
        <w:spacing w:line="580" w:lineRule="exact"/>
        <w:ind w:firstLineChars="1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11</w:t>
      </w:r>
      <w:r>
        <w:rPr>
          <w:rFonts w:ascii="仿宋_GB2312" w:eastAsia="仿宋_GB2312" w:hint="eastAsia"/>
          <w:sz w:val="28"/>
          <w:szCs w:val="28"/>
        </w:rPr>
        <w:t>）《四川省房地产司法鉴定评估指导意见（试行）》。</w:t>
      </w:r>
    </w:p>
    <w:p w:rsidR="00703EBF" w:rsidRDefault="00703EBF" w:rsidP="00C644DA">
      <w:pPr>
        <w:spacing w:line="580" w:lineRule="exact"/>
        <w:ind w:firstLineChars="200" w:firstLine="31680"/>
        <w:contextualSpacing/>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估价的技术标准</w:t>
      </w:r>
    </w:p>
    <w:p w:rsidR="00703EBF" w:rsidRDefault="00703EBF" w:rsidP="00C644DA">
      <w:pPr>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）《房地产估价规范》（中华人民共和国国标</w:t>
      </w:r>
      <w:r>
        <w:rPr>
          <w:rFonts w:ascii="仿宋_GB2312" w:eastAsia="仿宋_GB2312"/>
          <w:sz w:val="28"/>
          <w:szCs w:val="28"/>
        </w:rPr>
        <w:t>GB/T 50291-2015</w:t>
      </w:r>
      <w:r>
        <w:rPr>
          <w:rFonts w:ascii="仿宋_GB2312" w:eastAsia="仿宋_GB2312" w:hint="eastAsia"/>
          <w:sz w:val="28"/>
          <w:szCs w:val="28"/>
        </w:rPr>
        <w:t>）；</w:t>
      </w:r>
    </w:p>
    <w:p w:rsidR="00703EBF" w:rsidRDefault="00703EBF" w:rsidP="00C644DA">
      <w:pPr>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）《房地产估价基本术语标准》（中华人民共和国国标</w:t>
      </w:r>
      <w:r>
        <w:rPr>
          <w:rFonts w:ascii="仿宋_GB2312" w:eastAsia="仿宋_GB2312"/>
          <w:sz w:val="28"/>
          <w:szCs w:val="28"/>
        </w:rPr>
        <w:t>GB/T 50899-2014</w:t>
      </w:r>
      <w:r>
        <w:rPr>
          <w:rFonts w:ascii="仿宋_GB2312" w:eastAsia="仿宋_GB2312" w:hint="eastAsia"/>
          <w:sz w:val="28"/>
          <w:szCs w:val="28"/>
        </w:rPr>
        <w:t>）。</w:t>
      </w:r>
    </w:p>
    <w:p w:rsidR="00703EBF" w:rsidRDefault="00703EBF" w:rsidP="00C644DA">
      <w:pPr>
        <w:spacing w:line="580" w:lineRule="exact"/>
        <w:ind w:firstLineChars="200" w:firstLine="31680"/>
        <w:contextualSpacing/>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委托方提供的有关资料</w:t>
      </w:r>
    </w:p>
    <w:p w:rsidR="00703EBF" w:rsidRDefault="00703EBF" w:rsidP="00C644DA">
      <w:pPr>
        <w:spacing w:line="58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w:t>
      </w:r>
      <w:r>
        <w:rPr>
          <w:rFonts w:ascii="仿宋_GB2312" w:eastAsia="仿宋_GB2312" w:hAnsi="仿宋" w:hint="eastAsia"/>
          <w:sz w:val="28"/>
          <w:szCs w:val="28"/>
        </w:rPr>
        <w:t>）《鉴定委托函》（（</w:t>
      </w:r>
      <w:r>
        <w:rPr>
          <w:rFonts w:ascii="仿宋_GB2312" w:eastAsia="仿宋_GB2312" w:hAnsi="仿宋"/>
          <w:sz w:val="28"/>
          <w:szCs w:val="28"/>
        </w:rPr>
        <w:t>2018</w:t>
      </w:r>
      <w:r>
        <w:rPr>
          <w:rFonts w:ascii="仿宋_GB2312" w:eastAsia="仿宋_GB2312" w:hAnsi="仿宋" w:hint="eastAsia"/>
          <w:sz w:val="28"/>
          <w:szCs w:val="28"/>
        </w:rPr>
        <w:t>）张法技字第</w:t>
      </w:r>
      <w:r>
        <w:rPr>
          <w:rFonts w:ascii="仿宋_GB2312" w:eastAsia="仿宋_GB2312" w:hAnsi="仿宋"/>
          <w:sz w:val="28"/>
          <w:szCs w:val="28"/>
        </w:rPr>
        <w:t>508</w:t>
      </w:r>
      <w:r>
        <w:rPr>
          <w:rFonts w:ascii="仿宋_GB2312" w:eastAsia="仿宋_GB2312" w:hAnsi="仿宋" w:hint="eastAsia"/>
          <w:sz w:val="28"/>
          <w:szCs w:val="28"/>
        </w:rPr>
        <w:t>号）；</w:t>
      </w:r>
    </w:p>
    <w:p w:rsidR="00703EBF" w:rsidRDefault="00703EBF" w:rsidP="00C644DA">
      <w:pPr>
        <w:spacing w:line="58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w:t>
      </w:r>
      <w:r>
        <w:rPr>
          <w:rFonts w:ascii="仿宋_GB2312" w:eastAsia="仿宋_GB2312" w:hAnsi="仿宋" w:hint="eastAsia"/>
          <w:sz w:val="28"/>
          <w:szCs w:val="28"/>
        </w:rPr>
        <w:t>）《产权、产籍档案证明》复印件。</w:t>
      </w:r>
    </w:p>
    <w:p w:rsidR="00703EBF" w:rsidRDefault="00703EBF" w:rsidP="00C644DA">
      <w:pPr>
        <w:tabs>
          <w:tab w:val="center" w:pos="4770"/>
        </w:tabs>
        <w:spacing w:line="580" w:lineRule="exact"/>
        <w:ind w:firstLineChars="200" w:firstLine="31680"/>
        <w:contextualSpacing/>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其他资料</w:t>
      </w:r>
    </w:p>
    <w:p w:rsidR="00703EBF" w:rsidRDefault="00703EBF" w:rsidP="00C644DA">
      <w:pPr>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）注册房地产估价师实地查勘的资料和数据；</w:t>
      </w:r>
    </w:p>
    <w:p w:rsidR="00703EBF" w:rsidRDefault="00703EBF" w:rsidP="00C644DA">
      <w:pPr>
        <w:tabs>
          <w:tab w:val="center" w:pos="4770"/>
        </w:tabs>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）注册房地产估价师掌握和搜集的估价所需资料。</w:t>
      </w:r>
    </w:p>
    <w:p w:rsidR="00703EBF" w:rsidRDefault="00703EBF" w:rsidP="00C644DA">
      <w:pPr>
        <w:pStyle w:val="Heading2"/>
        <w:spacing w:line="580" w:lineRule="exact"/>
        <w:ind w:firstLine="31680"/>
      </w:pPr>
      <w:bookmarkStart w:id="26" w:name="_Toc428178440"/>
      <w:bookmarkStart w:id="27" w:name="_Toc443570659"/>
      <w:r>
        <w:rPr>
          <w:rFonts w:hint="eastAsia"/>
        </w:rPr>
        <w:t>九、估价方法</w:t>
      </w:r>
      <w:bookmarkEnd w:id="26"/>
      <w:bookmarkEnd w:id="27"/>
    </w:p>
    <w:p w:rsidR="00703EBF" w:rsidRDefault="00703EBF" w:rsidP="00C644DA">
      <w:pPr>
        <w:pStyle w:val="BodyTextIndent3"/>
        <w:spacing w:line="580" w:lineRule="exact"/>
        <w:ind w:firstLine="31680"/>
        <w:rPr>
          <w:sz w:val="28"/>
          <w:szCs w:val="28"/>
        </w:rPr>
      </w:pPr>
      <w:r>
        <w:rPr>
          <w:rFonts w:hint="eastAsia"/>
          <w:sz w:val="28"/>
          <w:szCs w:val="28"/>
        </w:rPr>
        <w:t>本次评估选用比较法。</w:t>
      </w:r>
    </w:p>
    <w:p w:rsidR="00703EBF" w:rsidRDefault="00703EBF" w:rsidP="00C644DA">
      <w:pPr>
        <w:tabs>
          <w:tab w:val="left" w:pos="378"/>
        </w:tabs>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703EBF" w:rsidRDefault="00703EBF" w:rsidP="00C644DA">
      <w:pPr>
        <w:pStyle w:val="Heading2"/>
        <w:ind w:firstLine="31680"/>
      </w:pPr>
      <w:bookmarkStart w:id="28" w:name="_Toc428178441"/>
      <w:bookmarkStart w:id="29" w:name="_Toc443570660"/>
      <w:r>
        <w:rPr>
          <w:rFonts w:hint="eastAsia"/>
        </w:rPr>
        <w:t>十、估价结果</w:t>
      </w:r>
      <w:bookmarkEnd w:id="28"/>
      <w:bookmarkEnd w:id="29"/>
    </w:p>
    <w:p w:rsidR="00703EBF" w:rsidRDefault="00703EBF" w:rsidP="00C644DA">
      <w:pPr>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w:t>
      </w:r>
      <w:r>
        <w:rPr>
          <w:rFonts w:ascii="仿宋_GB2312" w:eastAsia="仿宋_GB2312"/>
          <w:sz w:val="28"/>
          <w:szCs w:val="28"/>
        </w:rPr>
        <w:t>181.46</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大写人民币壹佰捌拾壹万肆仟陆佰元整，建筑面积评估单价</w:t>
      </w:r>
      <w:r>
        <w:rPr>
          <w:rFonts w:ascii="仿宋_GB2312" w:eastAsia="仿宋_GB2312"/>
          <w:sz w:val="28"/>
          <w:szCs w:val="28"/>
        </w:rPr>
        <w:t>12357</w:t>
      </w:r>
      <w:r>
        <w:rPr>
          <w:rFonts w:ascii="仿宋_GB2312" w:eastAsia="仿宋_GB2312" w:hint="eastAsia"/>
          <w:sz w:val="28"/>
          <w:szCs w:val="28"/>
        </w:rPr>
        <w:t>元</w:t>
      </w:r>
      <w:r>
        <w:rPr>
          <w:rFonts w:ascii="仿宋_GB2312" w:eastAsia="仿宋_GB2312"/>
          <w:sz w:val="28"/>
          <w:szCs w:val="28"/>
        </w:rPr>
        <w:t>/</w:t>
      </w:r>
      <w:r>
        <w:rPr>
          <w:rFonts w:ascii="仿宋_GB2312" w:eastAsia="仿宋_GB2312" w:hint="eastAsia"/>
          <w:sz w:val="28"/>
          <w:szCs w:val="28"/>
        </w:rPr>
        <w:t>平方米。本价值包含所分摊的土地使用权价值。</w:t>
      </w:r>
    </w:p>
    <w:p w:rsidR="00703EBF" w:rsidRDefault="00703EBF" w:rsidP="00C644DA">
      <w:pPr>
        <w:pStyle w:val="Heading2"/>
        <w:ind w:firstLine="31680"/>
        <w:rPr>
          <w:rFonts w:ascii="仿宋_GB2312"/>
          <w:szCs w:val="28"/>
        </w:rPr>
      </w:pPr>
      <w:bookmarkStart w:id="30" w:name="_Toc428178442"/>
      <w:bookmarkStart w:id="31" w:name="_Toc443570661"/>
      <w:r>
        <w:rPr>
          <w:rFonts w:hint="eastAsia"/>
        </w:rPr>
        <w:t>十一、</w:t>
      </w:r>
      <w:bookmarkEnd w:id="30"/>
      <w:r>
        <w:rPr>
          <w:rFonts w:ascii="仿宋_GB2312" w:hint="eastAsia"/>
          <w:szCs w:val="28"/>
        </w:rPr>
        <w:t>注册房地产估价师</w:t>
      </w:r>
      <w:bookmarkStart w:id="32" w:name="_Toc428178443"/>
      <w:bookmarkEnd w:id="31"/>
    </w:p>
    <w:tbl>
      <w:tblPr>
        <w:tblW w:w="902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2127"/>
        <w:gridCol w:w="2931"/>
        <w:gridCol w:w="2409"/>
      </w:tblGrid>
      <w:tr w:rsidR="00703EBF">
        <w:trPr>
          <w:trHeight w:val="886"/>
          <w:jc w:val="center"/>
        </w:trPr>
        <w:tc>
          <w:tcPr>
            <w:tcW w:w="1559" w:type="dxa"/>
            <w:vAlign w:val="center"/>
          </w:tcPr>
          <w:p w:rsidR="00703EBF" w:rsidRDefault="00703EBF">
            <w:pPr>
              <w:spacing w:line="5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sz w:val="28"/>
                <w:szCs w:val="28"/>
              </w:rPr>
              <w:t xml:space="preserve">  </w:t>
            </w:r>
            <w:r>
              <w:rPr>
                <w:rFonts w:ascii="仿宋_GB2312" w:eastAsia="仿宋_GB2312" w:hint="eastAsia"/>
                <w:sz w:val="28"/>
                <w:szCs w:val="28"/>
              </w:rPr>
              <w:t>名</w:t>
            </w:r>
          </w:p>
        </w:tc>
        <w:tc>
          <w:tcPr>
            <w:tcW w:w="2127" w:type="dxa"/>
            <w:vAlign w:val="center"/>
          </w:tcPr>
          <w:p w:rsidR="00703EBF" w:rsidRDefault="00703EBF">
            <w:pPr>
              <w:spacing w:line="500" w:lineRule="exact"/>
              <w:jc w:val="center"/>
              <w:rPr>
                <w:rFonts w:ascii="仿宋_GB2312" w:eastAsia="仿宋_GB2312"/>
                <w:sz w:val="28"/>
                <w:szCs w:val="28"/>
              </w:rPr>
            </w:pPr>
            <w:r>
              <w:rPr>
                <w:rFonts w:ascii="仿宋_GB2312" w:eastAsia="仿宋_GB2312" w:hint="eastAsia"/>
                <w:sz w:val="28"/>
                <w:szCs w:val="28"/>
              </w:rPr>
              <w:t>注册号</w:t>
            </w:r>
          </w:p>
        </w:tc>
        <w:tc>
          <w:tcPr>
            <w:tcW w:w="2931" w:type="dxa"/>
            <w:vAlign w:val="center"/>
          </w:tcPr>
          <w:p w:rsidR="00703EBF" w:rsidRDefault="00703EBF">
            <w:pPr>
              <w:spacing w:line="500" w:lineRule="exact"/>
              <w:jc w:val="center"/>
              <w:rPr>
                <w:rFonts w:ascii="仿宋_GB2312" w:eastAsia="仿宋_GB2312"/>
                <w:sz w:val="28"/>
                <w:szCs w:val="28"/>
              </w:rPr>
            </w:pPr>
            <w:r>
              <w:rPr>
                <w:rFonts w:ascii="仿宋_GB2312" w:eastAsia="仿宋_GB2312" w:hint="eastAsia"/>
                <w:sz w:val="28"/>
                <w:szCs w:val="28"/>
              </w:rPr>
              <w:t>签</w:t>
            </w:r>
            <w:r>
              <w:rPr>
                <w:rFonts w:ascii="仿宋_GB2312" w:eastAsia="仿宋_GB2312"/>
                <w:sz w:val="28"/>
                <w:szCs w:val="28"/>
              </w:rPr>
              <w:t xml:space="preserve">  </w:t>
            </w:r>
            <w:r>
              <w:rPr>
                <w:rFonts w:ascii="仿宋_GB2312" w:eastAsia="仿宋_GB2312" w:hint="eastAsia"/>
                <w:sz w:val="28"/>
                <w:szCs w:val="28"/>
              </w:rPr>
              <w:t>名</w:t>
            </w:r>
          </w:p>
        </w:tc>
        <w:tc>
          <w:tcPr>
            <w:tcW w:w="2409" w:type="dxa"/>
            <w:vAlign w:val="center"/>
          </w:tcPr>
          <w:p w:rsidR="00703EBF" w:rsidRDefault="00703EBF">
            <w:pPr>
              <w:spacing w:line="500" w:lineRule="exact"/>
              <w:jc w:val="center"/>
              <w:rPr>
                <w:rFonts w:ascii="仿宋_GB2312" w:eastAsia="仿宋_GB2312"/>
                <w:sz w:val="28"/>
                <w:szCs w:val="28"/>
              </w:rPr>
            </w:pPr>
            <w:r>
              <w:rPr>
                <w:rFonts w:ascii="仿宋_GB2312" w:eastAsia="仿宋_GB2312" w:hint="eastAsia"/>
                <w:sz w:val="28"/>
                <w:szCs w:val="28"/>
              </w:rPr>
              <w:t>签名日期</w:t>
            </w:r>
          </w:p>
        </w:tc>
      </w:tr>
      <w:tr w:rsidR="00703EBF">
        <w:trPr>
          <w:trHeight w:val="1239"/>
          <w:jc w:val="center"/>
        </w:trPr>
        <w:tc>
          <w:tcPr>
            <w:tcW w:w="1559" w:type="dxa"/>
            <w:vAlign w:val="center"/>
          </w:tcPr>
          <w:p w:rsidR="00703EBF" w:rsidRDefault="00703EBF">
            <w:pPr>
              <w:spacing w:line="500" w:lineRule="exact"/>
              <w:jc w:val="center"/>
              <w:rPr>
                <w:rFonts w:ascii="仿宋_GB2312" w:eastAsia="仿宋_GB2312"/>
                <w:sz w:val="28"/>
                <w:szCs w:val="28"/>
              </w:rPr>
            </w:pPr>
            <w:r>
              <w:rPr>
                <w:rFonts w:ascii="仿宋_GB2312" w:eastAsia="仿宋_GB2312" w:hint="eastAsia"/>
                <w:sz w:val="28"/>
                <w:szCs w:val="28"/>
              </w:rPr>
              <w:t>刘珂欣</w:t>
            </w:r>
          </w:p>
        </w:tc>
        <w:tc>
          <w:tcPr>
            <w:tcW w:w="2127" w:type="dxa"/>
            <w:vAlign w:val="center"/>
          </w:tcPr>
          <w:p w:rsidR="00703EBF" w:rsidRDefault="00703EBF">
            <w:pPr>
              <w:spacing w:line="500" w:lineRule="exact"/>
              <w:jc w:val="center"/>
              <w:rPr>
                <w:rFonts w:ascii="仿宋_GB2312" w:eastAsia="仿宋_GB2312"/>
                <w:sz w:val="28"/>
                <w:szCs w:val="28"/>
              </w:rPr>
            </w:pPr>
            <w:r>
              <w:rPr>
                <w:rFonts w:ascii="仿宋_GB2312" w:eastAsia="仿宋_GB2312"/>
                <w:sz w:val="28"/>
                <w:szCs w:val="28"/>
              </w:rPr>
              <w:t>3720060129</w:t>
            </w:r>
          </w:p>
        </w:tc>
        <w:tc>
          <w:tcPr>
            <w:tcW w:w="2931" w:type="dxa"/>
            <w:vAlign w:val="center"/>
          </w:tcPr>
          <w:p w:rsidR="00703EBF" w:rsidRDefault="00703EBF">
            <w:pPr>
              <w:spacing w:line="500" w:lineRule="exact"/>
              <w:jc w:val="center"/>
              <w:rPr>
                <w:rFonts w:ascii="仿宋_GB2312" w:eastAsia="仿宋_GB2312"/>
                <w:sz w:val="28"/>
                <w:szCs w:val="28"/>
              </w:rPr>
            </w:pPr>
          </w:p>
        </w:tc>
        <w:tc>
          <w:tcPr>
            <w:tcW w:w="2409" w:type="dxa"/>
            <w:vAlign w:val="center"/>
          </w:tcPr>
          <w:p w:rsidR="00703EBF" w:rsidRDefault="00703EBF">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703EBF">
        <w:trPr>
          <w:trHeight w:val="1239"/>
          <w:jc w:val="center"/>
        </w:trPr>
        <w:tc>
          <w:tcPr>
            <w:tcW w:w="1559" w:type="dxa"/>
            <w:vAlign w:val="center"/>
          </w:tcPr>
          <w:p w:rsidR="00703EBF" w:rsidRDefault="00703EBF">
            <w:pPr>
              <w:spacing w:line="500" w:lineRule="exact"/>
              <w:jc w:val="center"/>
              <w:rPr>
                <w:rFonts w:ascii="仿宋_GB2312" w:eastAsia="仿宋_GB2312"/>
                <w:sz w:val="28"/>
                <w:szCs w:val="28"/>
              </w:rPr>
            </w:pPr>
            <w:r>
              <w:rPr>
                <w:rFonts w:ascii="仿宋_GB2312" w:eastAsia="仿宋_GB2312" w:hint="eastAsia"/>
                <w:sz w:val="28"/>
                <w:szCs w:val="28"/>
              </w:rPr>
              <w:t>李明华</w:t>
            </w:r>
          </w:p>
        </w:tc>
        <w:tc>
          <w:tcPr>
            <w:tcW w:w="2127" w:type="dxa"/>
            <w:vAlign w:val="center"/>
          </w:tcPr>
          <w:p w:rsidR="00703EBF" w:rsidRDefault="00703EBF">
            <w:pPr>
              <w:spacing w:line="500" w:lineRule="exact"/>
              <w:jc w:val="center"/>
              <w:rPr>
                <w:rFonts w:ascii="仿宋_GB2312" w:eastAsia="仿宋_GB2312"/>
                <w:sz w:val="28"/>
                <w:szCs w:val="28"/>
              </w:rPr>
            </w:pPr>
            <w:r>
              <w:rPr>
                <w:rFonts w:ascii="仿宋_GB2312" w:eastAsia="仿宋_GB2312"/>
                <w:sz w:val="28"/>
                <w:szCs w:val="28"/>
              </w:rPr>
              <w:t xml:space="preserve">3720060126 </w:t>
            </w:r>
          </w:p>
        </w:tc>
        <w:tc>
          <w:tcPr>
            <w:tcW w:w="2931" w:type="dxa"/>
            <w:vAlign w:val="center"/>
          </w:tcPr>
          <w:p w:rsidR="00703EBF" w:rsidRDefault="00703EBF">
            <w:pPr>
              <w:spacing w:line="500" w:lineRule="exact"/>
              <w:jc w:val="center"/>
              <w:rPr>
                <w:rFonts w:ascii="仿宋_GB2312" w:eastAsia="仿宋_GB2312"/>
                <w:sz w:val="28"/>
                <w:szCs w:val="28"/>
              </w:rPr>
            </w:pPr>
          </w:p>
        </w:tc>
        <w:tc>
          <w:tcPr>
            <w:tcW w:w="2409" w:type="dxa"/>
            <w:vAlign w:val="center"/>
          </w:tcPr>
          <w:p w:rsidR="00703EBF" w:rsidRDefault="00703EBF">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703EBF" w:rsidRDefault="00703EBF" w:rsidP="00703EBF">
      <w:pPr>
        <w:pStyle w:val="Heading2"/>
        <w:ind w:firstLine="31680"/>
      </w:pPr>
      <w:bookmarkStart w:id="33" w:name="_Toc443570662"/>
      <w:r>
        <w:rPr>
          <w:rFonts w:hint="eastAsia"/>
        </w:rPr>
        <w:t>十二、实地查勘期</w:t>
      </w:r>
      <w:r>
        <w:t xml:space="preserve">   </w:t>
      </w:r>
      <w:r>
        <w:rPr>
          <w:rFonts w:ascii="仿宋_GB2312"/>
          <w:b w:val="0"/>
        </w:rPr>
        <w:t>2018</w:t>
      </w:r>
      <w:r>
        <w:rPr>
          <w:rFonts w:ascii="仿宋_GB2312" w:hint="eastAsia"/>
          <w:b w:val="0"/>
        </w:rPr>
        <w:t>年</w:t>
      </w:r>
      <w:r>
        <w:rPr>
          <w:rFonts w:ascii="仿宋_GB2312"/>
          <w:b w:val="0"/>
        </w:rPr>
        <w:t>6</w:t>
      </w:r>
      <w:r>
        <w:rPr>
          <w:rFonts w:ascii="仿宋_GB2312" w:hint="eastAsia"/>
          <w:b w:val="0"/>
        </w:rPr>
        <w:t>月</w:t>
      </w:r>
      <w:r>
        <w:rPr>
          <w:rFonts w:ascii="仿宋_GB2312"/>
          <w:b w:val="0"/>
        </w:rPr>
        <w:t>28</w:t>
      </w:r>
      <w:r>
        <w:rPr>
          <w:rFonts w:ascii="仿宋_GB2312" w:hint="eastAsia"/>
          <w:b w:val="0"/>
        </w:rPr>
        <w:t>日</w:t>
      </w:r>
      <w:bookmarkEnd w:id="32"/>
      <w:bookmarkEnd w:id="33"/>
    </w:p>
    <w:p w:rsidR="00703EBF" w:rsidRDefault="00703EBF" w:rsidP="00C644DA">
      <w:pPr>
        <w:pStyle w:val="Heading2"/>
        <w:ind w:firstLine="31680"/>
      </w:pPr>
      <w:bookmarkStart w:id="34" w:name="_Toc428178444"/>
      <w:bookmarkStart w:id="35" w:name="_Toc443570663"/>
      <w:r>
        <w:rPr>
          <w:rFonts w:hint="eastAsia"/>
        </w:rPr>
        <w:t xml:space="preserve">十三、估价作业期　</w:t>
      </w:r>
      <w:r>
        <w:t xml:space="preserve"> </w:t>
      </w:r>
      <w:r>
        <w:rPr>
          <w:rFonts w:ascii="仿宋_GB2312"/>
          <w:b w:val="0"/>
        </w:rPr>
        <w:t>2018</w:t>
      </w:r>
      <w:r>
        <w:rPr>
          <w:rFonts w:ascii="仿宋_GB2312" w:hint="eastAsia"/>
          <w:b w:val="0"/>
        </w:rPr>
        <w:t>年</w:t>
      </w:r>
      <w:r>
        <w:rPr>
          <w:rFonts w:ascii="仿宋_GB2312"/>
          <w:b w:val="0"/>
        </w:rPr>
        <w:t>6</w:t>
      </w:r>
      <w:r>
        <w:rPr>
          <w:rFonts w:ascii="仿宋_GB2312" w:hint="eastAsia"/>
          <w:b w:val="0"/>
        </w:rPr>
        <w:t>月</w:t>
      </w:r>
      <w:r>
        <w:rPr>
          <w:rFonts w:ascii="仿宋_GB2312"/>
          <w:b w:val="0"/>
        </w:rPr>
        <w:t>28</w:t>
      </w:r>
      <w:r>
        <w:rPr>
          <w:rFonts w:ascii="仿宋_GB2312" w:hint="eastAsia"/>
          <w:b w:val="0"/>
        </w:rPr>
        <w:t>日</w:t>
      </w:r>
      <w:r>
        <w:rPr>
          <w:rFonts w:ascii="仿宋_GB2312"/>
          <w:b w:val="0"/>
        </w:rPr>
        <w:t>-2018</w:t>
      </w:r>
      <w:r>
        <w:rPr>
          <w:rFonts w:ascii="仿宋_GB2312" w:hint="eastAsia"/>
          <w:b w:val="0"/>
        </w:rPr>
        <w:t>年</w:t>
      </w:r>
      <w:r>
        <w:rPr>
          <w:rFonts w:ascii="仿宋_GB2312"/>
          <w:b w:val="0"/>
        </w:rPr>
        <w:t>7</w:t>
      </w:r>
      <w:r>
        <w:rPr>
          <w:rFonts w:ascii="仿宋_GB2312" w:hint="eastAsia"/>
          <w:b w:val="0"/>
        </w:rPr>
        <w:t>月</w:t>
      </w:r>
      <w:r>
        <w:rPr>
          <w:rFonts w:ascii="仿宋_GB2312"/>
          <w:b w:val="0"/>
        </w:rPr>
        <w:t>2</w:t>
      </w:r>
      <w:r>
        <w:rPr>
          <w:rFonts w:ascii="仿宋_GB2312" w:hint="eastAsia"/>
          <w:b w:val="0"/>
        </w:rPr>
        <w:t>日</w:t>
      </w:r>
      <w:bookmarkEnd w:id="34"/>
      <w:bookmarkEnd w:id="35"/>
    </w:p>
    <w:p w:rsidR="00703EBF" w:rsidRDefault="00703EBF">
      <w:pPr>
        <w:jc w:val="right"/>
        <w:rPr>
          <w:rFonts w:ascii="仿宋_GB2312" w:eastAsia="仿宋_GB2312"/>
          <w:sz w:val="28"/>
          <w:szCs w:val="28"/>
        </w:rPr>
      </w:pPr>
    </w:p>
    <w:p w:rsidR="00703EBF" w:rsidRDefault="00703EBF">
      <w:pPr>
        <w:jc w:val="right"/>
        <w:rPr>
          <w:rFonts w:ascii="仿宋_GB2312" w:eastAsia="仿宋_GB2312"/>
          <w:sz w:val="28"/>
          <w:szCs w:val="28"/>
        </w:rPr>
      </w:pPr>
    </w:p>
    <w:p w:rsidR="00703EBF" w:rsidRDefault="00703EBF">
      <w:pPr>
        <w:jc w:val="right"/>
        <w:rPr>
          <w:rFonts w:ascii="仿宋_GB2312" w:eastAsia="仿宋_GB2312"/>
          <w:sz w:val="28"/>
          <w:szCs w:val="28"/>
        </w:rPr>
      </w:pPr>
    </w:p>
    <w:p w:rsidR="00703EBF" w:rsidRDefault="00703EBF">
      <w:pPr>
        <w:jc w:val="right"/>
        <w:rPr>
          <w:rFonts w:ascii="仿宋_GB2312" w:eastAsia="仿宋_GB2312"/>
          <w:sz w:val="28"/>
          <w:szCs w:val="28"/>
        </w:rPr>
      </w:pPr>
    </w:p>
    <w:p w:rsidR="00703EBF" w:rsidRDefault="00703EBF" w:rsidP="00C644DA">
      <w:pPr>
        <w:ind w:right="516" w:firstLineChars="1750" w:firstLine="31680"/>
        <w:rPr>
          <w:rFonts w:ascii="仿宋_GB2312" w:eastAsia="仿宋_GB2312"/>
          <w:sz w:val="28"/>
          <w:szCs w:val="28"/>
        </w:rPr>
      </w:pPr>
      <w:r>
        <w:rPr>
          <w:rFonts w:ascii="仿宋_GB2312" w:eastAsia="仿宋_GB2312" w:hint="eastAsia"/>
          <w:sz w:val="28"/>
          <w:szCs w:val="28"/>
        </w:rPr>
        <w:t>山东华明土地房地产评估有限公司</w:t>
      </w:r>
    </w:p>
    <w:p w:rsidR="00703EBF" w:rsidRDefault="00703EBF">
      <w:pPr>
        <w:ind w:firstLine="354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二〇一八年七月二日</w:t>
      </w:r>
    </w:p>
    <w:p w:rsidR="00703EBF" w:rsidRDefault="00703EBF">
      <w:pPr>
        <w:pStyle w:val="Heading1"/>
      </w:pPr>
      <w:r>
        <w:rPr>
          <w:rFonts w:ascii="黑体" w:cs="黑体"/>
        </w:rPr>
        <w:br w:type="page"/>
      </w:r>
      <w:bookmarkStart w:id="36" w:name="_Toc428178454"/>
      <w:bookmarkStart w:id="37" w:name="_Toc443570673"/>
    </w:p>
    <w:p w:rsidR="00703EBF" w:rsidRDefault="00703EBF">
      <w:pPr>
        <w:pStyle w:val="Heading1"/>
        <w:ind w:left="0" w:firstLine="0"/>
      </w:pPr>
      <w:r>
        <w:rPr>
          <w:rFonts w:hint="eastAsia"/>
        </w:rPr>
        <w:t>附</w:t>
      </w:r>
      <w:r>
        <w:t xml:space="preserve">  </w:t>
      </w:r>
      <w:r>
        <w:rPr>
          <w:rFonts w:hint="eastAsia"/>
        </w:rPr>
        <w:t>件</w:t>
      </w:r>
      <w:bookmarkEnd w:id="36"/>
      <w:bookmarkEnd w:id="37"/>
      <w:r>
        <w:t xml:space="preserve">                      </w:t>
      </w:r>
    </w:p>
    <w:p w:rsidR="00703EBF" w:rsidRDefault="00703EBF" w:rsidP="00C644DA">
      <w:pPr>
        <w:ind w:firstLineChars="294" w:firstLine="31680"/>
        <w:rPr>
          <w:rFonts w:ascii="仿宋_GB2312" w:eastAsia="仿宋_GB2312"/>
          <w:sz w:val="28"/>
          <w:szCs w:val="28"/>
        </w:rPr>
      </w:pPr>
      <w:r>
        <w:rPr>
          <w:rFonts w:ascii="仿宋_GB2312" w:eastAsia="仿宋_GB2312" w:hint="eastAsia"/>
          <w:sz w:val="28"/>
          <w:szCs w:val="28"/>
        </w:rPr>
        <w:t>附件一</w:t>
      </w:r>
      <w:r>
        <w:rPr>
          <w:rFonts w:ascii="仿宋_GB2312" w:eastAsia="仿宋_GB2312"/>
          <w:sz w:val="28"/>
          <w:szCs w:val="28"/>
        </w:rPr>
        <w:t xml:space="preserve">  </w:t>
      </w:r>
      <w:r>
        <w:rPr>
          <w:rFonts w:ascii="仿宋_GB2312" w:eastAsia="仿宋_GB2312" w:hint="eastAsia"/>
          <w:sz w:val="28"/>
          <w:szCs w:val="28"/>
        </w:rPr>
        <w:t>《鉴定委托函》复印件</w:t>
      </w:r>
    </w:p>
    <w:p w:rsidR="00703EBF" w:rsidRDefault="00703EBF" w:rsidP="00C644DA">
      <w:pPr>
        <w:ind w:firstLineChars="291" w:firstLine="31680"/>
        <w:rPr>
          <w:rFonts w:ascii="仿宋_GB2312" w:eastAsia="仿宋_GB2312"/>
          <w:sz w:val="28"/>
          <w:szCs w:val="28"/>
        </w:rPr>
      </w:pPr>
      <w:r>
        <w:rPr>
          <w:rFonts w:ascii="仿宋_GB2312" w:eastAsia="仿宋_GB2312" w:hint="eastAsia"/>
          <w:sz w:val="28"/>
          <w:szCs w:val="28"/>
        </w:rPr>
        <w:t>附件二</w:t>
      </w:r>
      <w:r>
        <w:rPr>
          <w:rFonts w:ascii="仿宋_GB2312" w:eastAsia="仿宋_GB2312"/>
          <w:sz w:val="28"/>
          <w:szCs w:val="28"/>
        </w:rPr>
        <w:t xml:space="preserve">   </w:t>
      </w:r>
      <w:r>
        <w:rPr>
          <w:rFonts w:ascii="仿宋_GB2312" w:eastAsia="仿宋_GB2312" w:hint="eastAsia"/>
          <w:sz w:val="28"/>
          <w:szCs w:val="28"/>
        </w:rPr>
        <w:t>估价对象位置图</w:t>
      </w:r>
    </w:p>
    <w:p w:rsidR="00703EBF" w:rsidRDefault="00703EBF" w:rsidP="00C644DA">
      <w:pPr>
        <w:ind w:firstLineChars="291" w:firstLine="31680"/>
        <w:rPr>
          <w:rFonts w:ascii="仿宋_GB2312" w:eastAsia="仿宋_GB2312"/>
          <w:sz w:val="28"/>
          <w:szCs w:val="28"/>
        </w:rPr>
      </w:pPr>
      <w:r>
        <w:rPr>
          <w:rFonts w:ascii="仿宋_GB2312" w:eastAsia="仿宋_GB2312" w:hint="eastAsia"/>
          <w:sz w:val="28"/>
          <w:szCs w:val="28"/>
        </w:rPr>
        <w:t>附件三</w:t>
      </w:r>
      <w:r>
        <w:rPr>
          <w:rFonts w:ascii="仿宋_GB2312" w:eastAsia="仿宋_GB2312"/>
          <w:sz w:val="28"/>
          <w:szCs w:val="28"/>
        </w:rPr>
        <w:t xml:space="preserve">   </w:t>
      </w:r>
      <w:r>
        <w:rPr>
          <w:rFonts w:ascii="仿宋_GB2312" w:eastAsia="仿宋_GB2312" w:hint="eastAsia"/>
          <w:sz w:val="28"/>
          <w:szCs w:val="28"/>
        </w:rPr>
        <w:t>估价对象相关照片</w:t>
      </w:r>
    </w:p>
    <w:p w:rsidR="00703EBF" w:rsidRDefault="00703EBF" w:rsidP="00C644DA">
      <w:pPr>
        <w:ind w:firstLineChars="291" w:firstLine="31680"/>
        <w:rPr>
          <w:rFonts w:ascii="仿宋_GB2312" w:eastAsia="仿宋_GB2312"/>
          <w:sz w:val="28"/>
          <w:szCs w:val="28"/>
        </w:rPr>
      </w:pPr>
      <w:r>
        <w:rPr>
          <w:rFonts w:ascii="仿宋_GB2312" w:eastAsia="仿宋_GB2312" w:hint="eastAsia"/>
          <w:sz w:val="28"/>
          <w:szCs w:val="28"/>
        </w:rPr>
        <w:t>附件四</w:t>
      </w:r>
      <w:r>
        <w:rPr>
          <w:rFonts w:ascii="仿宋_GB2312" w:eastAsia="仿宋_GB2312"/>
          <w:sz w:val="28"/>
          <w:szCs w:val="28"/>
        </w:rPr>
        <w:t xml:space="preserve">  </w:t>
      </w:r>
      <w:r>
        <w:rPr>
          <w:rFonts w:ascii="仿宋_GB2312" w:eastAsia="仿宋_GB2312" w:hint="eastAsia"/>
          <w:sz w:val="28"/>
          <w:szCs w:val="28"/>
        </w:rPr>
        <w:t>《产权、产籍档案证明》复印件</w:t>
      </w:r>
    </w:p>
    <w:p w:rsidR="00703EBF" w:rsidRDefault="00703EBF" w:rsidP="00C644DA">
      <w:pPr>
        <w:ind w:firstLineChars="291" w:firstLine="31680"/>
        <w:rPr>
          <w:rFonts w:ascii="仿宋_GB2312" w:eastAsia="仿宋_GB2312"/>
          <w:sz w:val="28"/>
          <w:szCs w:val="28"/>
        </w:rPr>
      </w:pPr>
      <w:r>
        <w:rPr>
          <w:rFonts w:ascii="仿宋_GB2312" w:eastAsia="仿宋_GB2312" w:hint="eastAsia"/>
          <w:sz w:val="28"/>
          <w:szCs w:val="28"/>
        </w:rPr>
        <w:t>附件五</w:t>
      </w:r>
      <w:r>
        <w:rPr>
          <w:rFonts w:ascii="仿宋_GB2312" w:eastAsia="仿宋_GB2312"/>
          <w:sz w:val="28"/>
          <w:szCs w:val="28"/>
        </w:rPr>
        <w:t xml:space="preserve">   </w:t>
      </w:r>
      <w:r>
        <w:rPr>
          <w:rFonts w:ascii="仿宋_GB2312" w:eastAsia="仿宋_GB2312" w:hint="eastAsia"/>
          <w:sz w:val="28"/>
          <w:szCs w:val="28"/>
        </w:rPr>
        <w:t>估价机构营业执照和估价资质证书复印件</w:t>
      </w:r>
    </w:p>
    <w:p w:rsidR="00703EBF" w:rsidRDefault="00703EBF" w:rsidP="00C644DA">
      <w:pPr>
        <w:ind w:firstLineChars="291" w:firstLine="31680"/>
        <w:rPr>
          <w:rFonts w:ascii="仿宋_GB2312" w:eastAsia="仿宋_GB2312"/>
        </w:rPr>
      </w:pPr>
      <w:r>
        <w:rPr>
          <w:rFonts w:ascii="仿宋_GB2312" w:eastAsia="仿宋_GB2312" w:hint="eastAsia"/>
          <w:sz w:val="28"/>
          <w:szCs w:val="28"/>
        </w:rPr>
        <w:t>附件六</w:t>
      </w:r>
      <w:r>
        <w:rPr>
          <w:rFonts w:ascii="仿宋_GB2312" w:eastAsia="仿宋_GB2312"/>
          <w:sz w:val="28"/>
          <w:szCs w:val="28"/>
        </w:rPr>
        <w:t xml:space="preserve">   </w:t>
      </w:r>
      <w:r>
        <w:rPr>
          <w:rFonts w:ascii="仿宋_GB2312" w:eastAsia="仿宋_GB2312" w:hint="eastAsia"/>
          <w:sz w:val="28"/>
          <w:szCs w:val="28"/>
        </w:rPr>
        <w:t>注册房地产估价师资格证书复印件</w:t>
      </w:r>
    </w:p>
    <w:p w:rsidR="00703EBF" w:rsidRDefault="00703EBF"/>
    <w:sectPr w:rsidR="00703EBF" w:rsidSect="006F0852">
      <w:footerReference w:type="default" r:id="rId10"/>
      <w:pgSz w:w="11907" w:h="16834"/>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EBF" w:rsidRDefault="00703EBF" w:rsidP="006F0852">
      <w:r>
        <w:separator/>
      </w:r>
    </w:p>
  </w:endnote>
  <w:endnote w:type="continuationSeparator" w:id="0">
    <w:p w:rsidR="00703EBF" w:rsidRDefault="00703EBF" w:rsidP="006F0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金山简楷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BF" w:rsidRDefault="00703EBF">
    <w:pPr>
      <w:pStyle w:val="Footer"/>
      <w:ind w:right="360"/>
      <w:rPr>
        <w:u w:val="single"/>
      </w:rPr>
    </w:pPr>
    <w:r>
      <w:rPr>
        <w:u w:val="single"/>
      </w:rPr>
      <w:t xml:space="preserve">                                                                                                                                                                                            </w:t>
    </w:r>
  </w:p>
  <w:p w:rsidR="00703EBF" w:rsidRDefault="00703EBF">
    <w:pPr>
      <w:pStyle w:val="Footer"/>
      <w:ind w:right="360"/>
      <w:rPr>
        <w:rFonts w:ascii="仿宋_GB2312" w:eastAsia="仿宋_GB2312"/>
      </w:rPr>
    </w:pPr>
    <w:r>
      <w:rPr>
        <w:rFonts w:ascii="仿宋_GB2312" w:eastAsia="仿宋_GB2312"/>
      </w:rPr>
      <w:t xml:space="preserve">                                                                    </w:t>
    </w:r>
    <w:r>
      <w:rPr>
        <w:rFonts w:ascii="仿宋_GB2312" w:eastAsia="仿宋_GB2312" w:hint="eastAsia"/>
      </w:rPr>
      <w:t>山东华明土地房地产评估有限公司</w:t>
    </w:r>
  </w:p>
  <w:p w:rsidR="00703EBF" w:rsidRDefault="00703EBF">
    <w:pPr>
      <w:pStyle w:val="Footer"/>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BF" w:rsidRDefault="00703EBF">
    <w:pPr>
      <w:pStyle w:val="Footer"/>
      <w:ind w:right="360"/>
      <w:rPr>
        <w:u w:val="single"/>
      </w:rPr>
    </w:pPr>
    <w:r>
      <w:rPr>
        <w:u w:val="single"/>
      </w:rPr>
      <w:t xml:space="preserve">                                                                                                    </w:t>
    </w:r>
  </w:p>
  <w:p w:rsidR="00703EBF" w:rsidRDefault="00703EBF" w:rsidP="00C644DA">
    <w:pPr>
      <w:pStyle w:val="Footer"/>
      <w:ind w:right="360" w:firstLineChars="1400" w:firstLine="31680"/>
      <w:rPr>
        <w:rFonts w:ascii="仿宋_GB2312" w:eastAsia="仿宋_GB2312"/>
      </w:rPr>
    </w:pP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sidRPr="00C644DA">
      <w:rPr>
        <w:rFonts w:ascii="仿宋_GB2312" w:eastAsia="仿宋_GB2312"/>
        <w:noProof/>
        <w:lang w:val="zh-CN"/>
      </w:rPr>
      <w:t>1</w:t>
    </w:r>
    <w:r>
      <w:rPr>
        <w:rFonts w:ascii="仿宋_GB2312" w:eastAsia="仿宋_GB2312"/>
      </w:rPr>
      <w:fldChar w:fldCharType="end"/>
    </w:r>
    <w:r>
      <w:rPr>
        <w:rFonts w:ascii="仿宋_GB2312" w:eastAsia="仿宋_GB2312"/>
      </w:rPr>
      <w:t xml:space="preserve">                    </w:t>
    </w:r>
    <w:r>
      <w:rPr>
        <w:rFonts w:ascii="仿宋_GB2312" w:eastAsia="仿宋_GB2312" w:hint="eastAsia"/>
      </w:rPr>
      <w:t>山东华明土地房地产评估有限公司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EBF" w:rsidRDefault="00703EBF" w:rsidP="006F0852">
      <w:r>
        <w:separator/>
      </w:r>
    </w:p>
  </w:footnote>
  <w:footnote w:type="continuationSeparator" w:id="0">
    <w:p w:rsidR="00703EBF" w:rsidRDefault="00703EBF" w:rsidP="006F0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BF" w:rsidRDefault="00703EBF">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BF" w:rsidRDefault="00703EBF">
    <w:pPr>
      <w:pStyle w:val="Header"/>
      <w:pBdr>
        <w:bottom w:val="single" w:sz="6" w:space="0" w:color="auto"/>
      </w:pBdr>
      <w:rPr>
        <w:rFonts w:ascii="仿宋_GB2312" w:eastAsia="仿宋_GB2312"/>
        <w:szCs w:val="20"/>
      </w:rPr>
    </w:pPr>
    <w:r>
      <w:rPr>
        <w:rFonts w:ascii="仿宋_GB2312" w:eastAsia="仿宋_GB2312" w:hint="eastAsia"/>
        <w:szCs w:val="20"/>
      </w:rPr>
      <w:t>淄博高新区中润华侨城佛罗伦萨花都</w:t>
    </w:r>
    <w:r>
      <w:rPr>
        <w:rFonts w:ascii="仿宋_GB2312" w:eastAsia="仿宋_GB2312"/>
        <w:szCs w:val="20"/>
      </w:rPr>
      <w:t>3</w:t>
    </w:r>
    <w:r>
      <w:rPr>
        <w:rFonts w:ascii="仿宋_GB2312" w:eastAsia="仿宋_GB2312" w:hint="eastAsia"/>
        <w:szCs w:val="20"/>
      </w:rPr>
      <w:t>甲号楼</w:t>
    </w:r>
    <w:r>
      <w:rPr>
        <w:rFonts w:ascii="仿宋_GB2312" w:eastAsia="仿宋_GB2312"/>
        <w:szCs w:val="20"/>
      </w:rPr>
      <w:t>1</w:t>
    </w:r>
    <w:r>
      <w:rPr>
        <w:rFonts w:ascii="仿宋_GB2312" w:eastAsia="仿宋_GB2312" w:hint="eastAsia"/>
        <w:szCs w:val="20"/>
      </w:rPr>
      <w:t>单元</w:t>
    </w:r>
    <w:r>
      <w:rPr>
        <w:rFonts w:ascii="仿宋_GB2312" w:eastAsia="仿宋_GB2312"/>
        <w:szCs w:val="20"/>
      </w:rPr>
      <w:t>1</w:t>
    </w:r>
    <w:r>
      <w:rPr>
        <w:rFonts w:ascii="仿宋_GB2312" w:eastAsia="仿宋_GB2312" w:hint="eastAsia"/>
        <w:szCs w:val="20"/>
      </w:rPr>
      <w:t>层西户住宅房司法鉴定估价报告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5BA"/>
    <w:multiLevelType w:val="multilevel"/>
    <w:tmpl w:val="558775BA"/>
    <w:lvl w:ilvl="0">
      <w:start w:val="1"/>
      <w:numFmt w:val="none"/>
      <w:pStyle w:val="Heading1"/>
      <w:suff w:val="nothing"/>
      <w:lvlText w:val=""/>
      <w:lvlJc w:val="left"/>
      <w:pPr>
        <w:ind w:left="425" w:hanging="425"/>
      </w:pPr>
      <w:rPr>
        <w:rFonts w:cs="Times New Roman" w:hint="eastAsia"/>
      </w:rPr>
    </w:lvl>
    <w:lvl w:ilvl="1">
      <w:start w:val="1"/>
      <w:numFmt w:val="chineseCountingThousand"/>
      <w:lvlText w:val="%1（%2）"/>
      <w:lvlJc w:val="left"/>
      <w:pPr>
        <w:ind w:left="1134"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BF7"/>
    <w:rsid w:val="00001239"/>
    <w:rsid w:val="000039C8"/>
    <w:rsid w:val="0001052E"/>
    <w:rsid w:val="000A752E"/>
    <w:rsid w:val="000F7BF4"/>
    <w:rsid w:val="001079F9"/>
    <w:rsid w:val="00140140"/>
    <w:rsid w:val="00171825"/>
    <w:rsid w:val="0017214F"/>
    <w:rsid w:val="001B23A4"/>
    <w:rsid w:val="0020321A"/>
    <w:rsid w:val="00230A2B"/>
    <w:rsid w:val="0025121D"/>
    <w:rsid w:val="0027422A"/>
    <w:rsid w:val="00282BF7"/>
    <w:rsid w:val="002B04F2"/>
    <w:rsid w:val="002B4DF3"/>
    <w:rsid w:val="002C16A5"/>
    <w:rsid w:val="003358D2"/>
    <w:rsid w:val="00347020"/>
    <w:rsid w:val="003938E2"/>
    <w:rsid w:val="00463BCA"/>
    <w:rsid w:val="00464330"/>
    <w:rsid w:val="004850B1"/>
    <w:rsid w:val="00495AFA"/>
    <w:rsid w:val="004970DD"/>
    <w:rsid w:val="004A28BE"/>
    <w:rsid w:val="005439CF"/>
    <w:rsid w:val="00583900"/>
    <w:rsid w:val="00587C2D"/>
    <w:rsid w:val="005A5587"/>
    <w:rsid w:val="005C61FB"/>
    <w:rsid w:val="00604C26"/>
    <w:rsid w:val="0060586F"/>
    <w:rsid w:val="006B3E95"/>
    <w:rsid w:val="006C1525"/>
    <w:rsid w:val="006F0852"/>
    <w:rsid w:val="00703EBF"/>
    <w:rsid w:val="00761206"/>
    <w:rsid w:val="007658F5"/>
    <w:rsid w:val="00794424"/>
    <w:rsid w:val="0086144E"/>
    <w:rsid w:val="008B2724"/>
    <w:rsid w:val="00953CD6"/>
    <w:rsid w:val="00972C69"/>
    <w:rsid w:val="009748E8"/>
    <w:rsid w:val="00A93D15"/>
    <w:rsid w:val="00B035B3"/>
    <w:rsid w:val="00B34FB0"/>
    <w:rsid w:val="00B62461"/>
    <w:rsid w:val="00BC7534"/>
    <w:rsid w:val="00C27B32"/>
    <w:rsid w:val="00C644DA"/>
    <w:rsid w:val="00C66A43"/>
    <w:rsid w:val="00C74FF9"/>
    <w:rsid w:val="00CB3FB5"/>
    <w:rsid w:val="00CB66E7"/>
    <w:rsid w:val="00CC6A8C"/>
    <w:rsid w:val="00CF3D03"/>
    <w:rsid w:val="00D0120B"/>
    <w:rsid w:val="00D20F71"/>
    <w:rsid w:val="00D23527"/>
    <w:rsid w:val="00DA0438"/>
    <w:rsid w:val="00DD6C54"/>
    <w:rsid w:val="00E868C7"/>
    <w:rsid w:val="00F12D71"/>
    <w:rsid w:val="00F21249"/>
    <w:rsid w:val="00F22BB4"/>
    <w:rsid w:val="00F402D1"/>
    <w:rsid w:val="00F667B2"/>
    <w:rsid w:val="00FB7FA9"/>
    <w:rsid w:val="692846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52"/>
    <w:pPr>
      <w:widowControl w:val="0"/>
      <w:jc w:val="both"/>
    </w:pPr>
    <w:rPr>
      <w:szCs w:val="24"/>
    </w:rPr>
  </w:style>
  <w:style w:type="paragraph" w:styleId="Heading1">
    <w:name w:val="heading 1"/>
    <w:basedOn w:val="Normal"/>
    <w:next w:val="Normal"/>
    <w:link w:val="Heading1Char"/>
    <w:uiPriority w:val="99"/>
    <w:qFormat/>
    <w:rsid w:val="006F0852"/>
    <w:pPr>
      <w:keepNext/>
      <w:keepLines/>
      <w:numPr>
        <w:numId w:val="1"/>
      </w:numPr>
      <w:spacing w:line="480" w:lineRule="auto"/>
      <w:jc w:val="center"/>
      <w:outlineLvl w:val="0"/>
    </w:pPr>
    <w:rPr>
      <w:rFonts w:eastAsia="黑体"/>
      <w:b/>
      <w:bCs/>
      <w:kern w:val="44"/>
      <w:sz w:val="44"/>
      <w:szCs w:val="44"/>
    </w:rPr>
  </w:style>
  <w:style w:type="paragraph" w:styleId="Heading2">
    <w:name w:val="heading 2"/>
    <w:basedOn w:val="Normal"/>
    <w:next w:val="Normal"/>
    <w:link w:val="Heading2Char"/>
    <w:uiPriority w:val="99"/>
    <w:qFormat/>
    <w:rsid w:val="006F0852"/>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852"/>
    <w:rPr>
      <w:rFonts w:eastAsia="黑体"/>
      <w:b/>
      <w:kern w:val="44"/>
      <w:sz w:val="44"/>
    </w:rPr>
  </w:style>
  <w:style w:type="character" w:customStyle="1" w:styleId="Heading2Char">
    <w:name w:val="Heading 2 Char"/>
    <w:basedOn w:val="DefaultParagraphFont"/>
    <w:link w:val="Heading2"/>
    <w:uiPriority w:val="99"/>
    <w:locked/>
    <w:rsid w:val="006F0852"/>
    <w:rPr>
      <w:rFonts w:ascii="Arial" w:eastAsia="仿宋_GB2312" w:hAnsi="Arial"/>
      <w:b/>
      <w:kern w:val="2"/>
      <w:sz w:val="32"/>
    </w:rPr>
  </w:style>
  <w:style w:type="paragraph" w:styleId="NormalIndent">
    <w:name w:val="Normal Indent"/>
    <w:basedOn w:val="Normal"/>
    <w:uiPriority w:val="99"/>
    <w:rsid w:val="006F0852"/>
    <w:pPr>
      <w:ind w:firstLineChars="200" w:firstLine="420"/>
    </w:pPr>
    <w:rPr>
      <w:szCs w:val="20"/>
    </w:rPr>
  </w:style>
  <w:style w:type="paragraph" w:styleId="DocumentMap">
    <w:name w:val="Document Map"/>
    <w:basedOn w:val="Normal"/>
    <w:link w:val="DocumentMapChar"/>
    <w:uiPriority w:val="99"/>
    <w:rsid w:val="006F0852"/>
    <w:rPr>
      <w:rFonts w:ascii="宋体"/>
      <w:sz w:val="18"/>
      <w:szCs w:val="18"/>
    </w:rPr>
  </w:style>
  <w:style w:type="character" w:customStyle="1" w:styleId="DocumentMapChar">
    <w:name w:val="Document Map Char"/>
    <w:basedOn w:val="DefaultParagraphFont"/>
    <w:link w:val="DocumentMap"/>
    <w:uiPriority w:val="99"/>
    <w:locked/>
    <w:rsid w:val="006F0852"/>
    <w:rPr>
      <w:rFonts w:ascii="宋体"/>
      <w:kern w:val="2"/>
      <w:sz w:val="18"/>
    </w:rPr>
  </w:style>
  <w:style w:type="paragraph" w:styleId="BodyText">
    <w:name w:val="Body Text"/>
    <w:basedOn w:val="Normal"/>
    <w:link w:val="BodyTextChar"/>
    <w:uiPriority w:val="99"/>
    <w:rsid w:val="006F0852"/>
    <w:rPr>
      <w:rFonts w:ascii="仿宋_GB2312" w:eastAsia="仿宋_GB2312"/>
      <w:sz w:val="32"/>
    </w:rPr>
  </w:style>
  <w:style w:type="character" w:customStyle="1" w:styleId="BodyTextChar">
    <w:name w:val="Body Text Char"/>
    <w:basedOn w:val="DefaultParagraphFont"/>
    <w:link w:val="BodyText"/>
    <w:uiPriority w:val="99"/>
    <w:locked/>
    <w:rsid w:val="006F0852"/>
    <w:rPr>
      <w:rFonts w:ascii="仿宋_GB2312" w:eastAsia="仿宋_GB2312"/>
      <w:kern w:val="2"/>
      <w:sz w:val="24"/>
      <w:lang w:val="en-US" w:eastAsia="zh-CN"/>
    </w:rPr>
  </w:style>
  <w:style w:type="paragraph" w:styleId="BodyTextIndent">
    <w:name w:val="Body Text Indent"/>
    <w:basedOn w:val="Normal"/>
    <w:link w:val="BodyTextIndentChar"/>
    <w:uiPriority w:val="99"/>
    <w:rsid w:val="006F0852"/>
    <w:pPr>
      <w:spacing w:after="120"/>
      <w:ind w:leftChars="200" w:left="420"/>
    </w:pPr>
  </w:style>
  <w:style w:type="character" w:customStyle="1" w:styleId="BodyTextIndentChar">
    <w:name w:val="Body Text Indent Char"/>
    <w:basedOn w:val="DefaultParagraphFont"/>
    <w:link w:val="BodyTextIndent"/>
    <w:uiPriority w:val="99"/>
    <w:locked/>
    <w:rsid w:val="006F0852"/>
    <w:rPr>
      <w:kern w:val="2"/>
      <w:sz w:val="24"/>
    </w:rPr>
  </w:style>
  <w:style w:type="paragraph" w:styleId="TOC3">
    <w:name w:val="toc 3"/>
    <w:basedOn w:val="Normal"/>
    <w:next w:val="Normal"/>
    <w:uiPriority w:val="99"/>
    <w:rsid w:val="006F0852"/>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uiPriority w:val="99"/>
    <w:rsid w:val="006F0852"/>
    <w:rPr>
      <w:rFonts w:ascii="宋体" w:hAnsi="Courier New"/>
      <w:szCs w:val="20"/>
    </w:rPr>
  </w:style>
  <w:style w:type="character" w:customStyle="1" w:styleId="PlainTextChar">
    <w:name w:val="Plain Text Char"/>
    <w:basedOn w:val="DefaultParagraphFont"/>
    <w:link w:val="PlainText"/>
    <w:uiPriority w:val="99"/>
    <w:locked/>
    <w:rsid w:val="006F0852"/>
    <w:rPr>
      <w:rFonts w:ascii="宋体" w:hAnsi="Courier New"/>
      <w:kern w:val="2"/>
      <w:sz w:val="21"/>
    </w:rPr>
  </w:style>
  <w:style w:type="paragraph" w:styleId="Date">
    <w:name w:val="Date"/>
    <w:basedOn w:val="Normal"/>
    <w:next w:val="Normal"/>
    <w:link w:val="DateChar"/>
    <w:uiPriority w:val="99"/>
    <w:rsid w:val="006F0852"/>
    <w:rPr>
      <w:rFonts w:eastAsia="楷体_GB2312"/>
      <w:sz w:val="32"/>
      <w:szCs w:val="20"/>
    </w:rPr>
  </w:style>
  <w:style w:type="character" w:customStyle="1" w:styleId="DateChar">
    <w:name w:val="Date Char"/>
    <w:basedOn w:val="DefaultParagraphFont"/>
    <w:link w:val="Date"/>
    <w:uiPriority w:val="99"/>
    <w:locked/>
    <w:rsid w:val="006F0852"/>
    <w:rPr>
      <w:rFonts w:eastAsia="楷体_GB2312"/>
      <w:kern w:val="2"/>
      <w:sz w:val="32"/>
    </w:rPr>
  </w:style>
  <w:style w:type="paragraph" w:styleId="BodyTextIndent2">
    <w:name w:val="Body Text Indent 2"/>
    <w:basedOn w:val="Normal"/>
    <w:link w:val="BodyTextIndent2Char"/>
    <w:uiPriority w:val="99"/>
    <w:rsid w:val="006F0852"/>
    <w:pPr>
      <w:ind w:firstLine="645"/>
    </w:pPr>
    <w:rPr>
      <w:rFonts w:ascii="黑体" w:eastAsia="黑体"/>
      <w:sz w:val="32"/>
    </w:rPr>
  </w:style>
  <w:style w:type="character" w:customStyle="1" w:styleId="BodyTextIndent2Char">
    <w:name w:val="Body Text Indent 2 Char"/>
    <w:basedOn w:val="DefaultParagraphFont"/>
    <w:link w:val="BodyTextIndent2"/>
    <w:uiPriority w:val="99"/>
    <w:locked/>
    <w:rsid w:val="006F0852"/>
    <w:rPr>
      <w:rFonts w:ascii="黑体" w:eastAsia="黑体"/>
      <w:kern w:val="2"/>
      <w:sz w:val="24"/>
    </w:rPr>
  </w:style>
  <w:style w:type="paragraph" w:styleId="BalloonText">
    <w:name w:val="Balloon Text"/>
    <w:basedOn w:val="Normal"/>
    <w:link w:val="BalloonTextChar"/>
    <w:uiPriority w:val="99"/>
    <w:semiHidden/>
    <w:rsid w:val="006F0852"/>
    <w:rPr>
      <w:sz w:val="18"/>
      <w:szCs w:val="18"/>
    </w:rPr>
  </w:style>
  <w:style w:type="character" w:customStyle="1" w:styleId="BalloonTextChar">
    <w:name w:val="Balloon Text Char"/>
    <w:basedOn w:val="DefaultParagraphFont"/>
    <w:link w:val="BalloonText"/>
    <w:uiPriority w:val="99"/>
    <w:semiHidden/>
    <w:locked/>
    <w:rsid w:val="006F0852"/>
    <w:rPr>
      <w:kern w:val="2"/>
      <w:sz w:val="18"/>
    </w:rPr>
  </w:style>
  <w:style w:type="paragraph" w:styleId="Footer">
    <w:name w:val="footer"/>
    <w:basedOn w:val="Normal"/>
    <w:link w:val="FooterChar"/>
    <w:uiPriority w:val="99"/>
    <w:rsid w:val="006F0852"/>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6F0852"/>
    <w:rPr>
      <w:kern w:val="2"/>
      <w:sz w:val="18"/>
    </w:rPr>
  </w:style>
  <w:style w:type="paragraph" w:styleId="BodyTextFirstIndent2">
    <w:name w:val="Body Text First Indent 2"/>
    <w:basedOn w:val="BodyTextIndent"/>
    <w:link w:val="BodyTextFirstIndent2Char"/>
    <w:uiPriority w:val="99"/>
    <w:rsid w:val="006F0852"/>
    <w:pPr>
      <w:ind w:leftChars="0" w:left="0" w:firstLine="210"/>
    </w:pPr>
    <w:rPr>
      <w:rFonts w:ascii="金山简楷体" w:eastAsia="楷体_GB2312"/>
      <w:spacing w:val="-24"/>
      <w:sz w:val="32"/>
    </w:rPr>
  </w:style>
  <w:style w:type="character" w:customStyle="1" w:styleId="BodyTextFirstIndent2Char">
    <w:name w:val="Body Text First Indent 2 Char"/>
    <w:basedOn w:val="BodyTextIndentChar"/>
    <w:link w:val="BodyTextFirstIndent2"/>
    <w:uiPriority w:val="99"/>
    <w:locked/>
    <w:rsid w:val="006F0852"/>
    <w:rPr>
      <w:rFonts w:ascii="金山简楷体" w:eastAsia="楷体_GB2312"/>
      <w:spacing w:val="-24"/>
    </w:rPr>
  </w:style>
  <w:style w:type="paragraph" w:styleId="Header">
    <w:name w:val="header"/>
    <w:basedOn w:val="Normal"/>
    <w:link w:val="HeaderChar"/>
    <w:uiPriority w:val="99"/>
    <w:rsid w:val="006F08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F0852"/>
    <w:rPr>
      <w:kern w:val="2"/>
      <w:sz w:val="18"/>
    </w:rPr>
  </w:style>
  <w:style w:type="paragraph" w:styleId="TOC1">
    <w:name w:val="toc 1"/>
    <w:basedOn w:val="Normal"/>
    <w:next w:val="Normal"/>
    <w:uiPriority w:val="99"/>
    <w:rsid w:val="006F0852"/>
    <w:pPr>
      <w:tabs>
        <w:tab w:val="right" w:leader="dot" w:pos="9232"/>
      </w:tabs>
    </w:pPr>
    <w:rPr>
      <w:rFonts w:ascii="仿宋_GB2312" w:eastAsia="仿宋_GB2312"/>
      <w:b/>
      <w:sz w:val="32"/>
      <w:szCs w:val="32"/>
    </w:rPr>
  </w:style>
  <w:style w:type="paragraph" w:styleId="BodyTextIndent3">
    <w:name w:val="Body Text Indent 3"/>
    <w:basedOn w:val="Normal"/>
    <w:link w:val="BodyTextIndent3Char"/>
    <w:uiPriority w:val="99"/>
    <w:rsid w:val="006F0852"/>
    <w:pPr>
      <w:ind w:firstLineChars="200" w:firstLine="598"/>
    </w:pPr>
    <w:rPr>
      <w:rFonts w:ascii="仿宋_GB2312" w:eastAsia="仿宋_GB2312"/>
      <w:sz w:val="32"/>
    </w:rPr>
  </w:style>
  <w:style w:type="character" w:customStyle="1" w:styleId="BodyTextIndent3Char">
    <w:name w:val="Body Text Indent 3 Char"/>
    <w:basedOn w:val="DefaultParagraphFont"/>
    <w:link w:val="BodyTextIndent3"/>
    <w:uiPriority w:val="99"/>
    <w:locked/>
    <w:rsid w:val="006F0852"/>
    <w:rPr>
      <w:rFonts w:ascii="仿宋_GB2312" w:eastAsia="仿宋_GB2312"/>
      <w:kern w:val="2"/>
      <w:sz w:val="24"/>
    </w:rPr>
  </w:style>
  <w:style w:type="paragraph" w:styleId="TOC2">
    <w:name w:val="toc 2"/>
    <w:basedOn w:val="Normal"/>
    <w:next w:val="Normal"/>
    <w:uiPriority w:val="99"/>
    <w:rsid w:val="006F0852"/>
    <w:pPr>
      <w:tabs>
        <w:tab w:val="left" w:pos="1050"/>
        <w:tab w:val="right" w:leader="dot" w:pos="9232"/>
      </w:tabs>
      <w:ind w:leftChars="150" w:left="446" w:hangingChars="63" w:hanging="163"/>
    </w:pPr>
    <w:rPr>
      <w:rFonts w:ascii="仿宋_GB2312" w:eastAsia="仿宋_GB2312"/>
      <w:sz w:val="28"/>
      <w:szCs w:val="28"/>
    </w:rPr>
  </w:style>
  <w:style w:type="paragraph" w:styleId="NormalWeb">
    <w:name w:val="Normal (Web)"/>
    <w:basedOn w:val="Normal"/>
    <w:uiPriority w:val="99"/>
    <w:rsid w:val="006F0852"/>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6F0852"/>
    <w:rPr>
      <w:rFonts w:cs="Times New Roman"/>
    </w:rPr>
  </w:style>
  <w:style w:type="character" w:styleId="FollowedHyperlink">
    <w:name w:val="FollowedHyperlink"/>
    <w:basedOn w:val="DefaultParagraphFont"/>
    <w:uiPriority w:val="99"/>
    <w:rsid w:val="006F0852"/>
    <w:rPr>
      <w:rFonts w:cs="Times New Roman"/>
      <w:color w:val="800080"/>
      <w:u w:val="single"/>
    </w:rPr>
  </w:style>
  <w:style w:type="character" w:styleId="Emphasis">
    <w:name w:val="Emphasis"/>
    <w:basedOn w:val="DefaultParagraphFont"/>
    <w:uiPriority w:val="99"/>
    <w:qFormat/>
    <w:rsid w:val="006F0852"/>
    <w:rPr>
      <w:rFonts w:cs="Times New Roman"/>
      <w:i/>
    </w:rPr>
  </w:style>
  <w:style w:type="character" w:styleId="Hyperlink">
    <w:name w:val="Hyperlink"/>
    <w:basedOn w:val="DefaultParagraphFont"/>
    <w:uiPriority w:val="99"/>
    <w:rsid w:val="006F0852"/>
    <w:rPr>
      <w:rFonts w:cs="Times New Roman"/>
      <w:color w:val="0000FF"/>
      <w:u w:val="single"/>
    </w:rPr>
  </w:style>
  <w:style w:type="table" w:styleId="TableGrid">
    <w:name w:val="Table Grid"/>
    <w:basedOn w:val="TableNormal"/>
    <w:uiPriority w:val="99"/>
    <w:rsid w:val="006F085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6F0852"/>
    <w:pPr>
      <w:snapToGrid w:val="0"/>
      <w:spacing w:line="360" w:lineRule="auto"/>
      <w:ind w:firstLineChars="200" w:firstLine="200"/>
    </w:pPr>
    <w:rPr>
      <w:rFonts w:ascii="宋体" w:eastAsia="仿宋_GB2312" w:cs="宋体"/>
      <w:color w:val="000000"/>
      <w:sz w:val="24"/>
      <w:szCs w:val="18"/>
    </w:rPr>
  </w:style>
  <w:style w:type="paragraph" w:customStyle="1" w:styleId="a">
    <w:name w:val="首行缩进"/>
    <w:basedOn w:val="Normal"/>
    <w:uiPriority w:val="99"/>
    <w:rsid w:val="006F0852"/>
    <w:pPr>
      <w:ind w:firstLineChars="200" w:firstLine="200"/>
      <w:contextualSpacing/>
    </w:pPr>
    <w:rPr>
      <w:rFonts w:ascii="仿宋_GB2312" w:eastAsia="仿宋_GB2312"/>
      <w:color w:val="0D0D0D"/>
      <w:sz w:val="28"/>
      <w:szCs w:val="28"/>
    </w:rPr>
  </w:style>
  <w:style w:type="paragraph" w:customStyle="1" w:styleId="TOCHeading1">
    <w:name w:val="TOC Heading1"/>
    <w:basedOn w:val="Heading1"/>
    <w:next w:val="Normal"/>
    <w:uiPriority w:val="99"/>
    <w:rsid w:val="006F0852"/>
    <w:pPr>
      <w:numPr>
        <w:numId w:val="0"/>
      </w:numPr>
      <w:spacing w:before="480" w:line="276" w:lineRule="auto"/>
      <w:jc w:val="left"/>
      <w:outlineLvl w:val="9"/>
    </w:pPr>
    <w:rPr>
      <w:rFonts w:ascii="Cambria" w:eastAsia="宋体" w:hAnsi="Cambria"/>
      <w:color w:val="365F91"/>
      <w:kern w:val="0"/>
      <w:sz w:val="28"/>
      <w:szCs w:val="28"/>
    </w:rPr>
  </w:style>
  <w:style w:type="character" w:customStyle="1" w:styleId="Char1">
    <w:name w:val="纯文本 Char1"/>
    <w:uiPriority w:val="99"/>
    <w:semiHidden/>
    <w:rsid w:val="006F0852"/>
    <w:rPr>
      <w:rFonts w:ascii="宋体" w:hAnsi="Courier New"/>
      <w:kern w:val="2"/>
      <w:sz w:val="21"/>
    </w:rPr>
  </w:style>
  <w:style w:type="character" w:customStyle="1" w:styleId="Char2">
    <w:name w:val="纯文本 Char2"/>
    <w:uiPriority w:val="99"/>
    <w:semiHidden/>
    <w:rsid w:val="006F0852"/>
    <w:rPr>
      <w:rFonts w:ascii="宋体" w:hAnsi="Courier New"/>
      <w:kern w:val="2"/>
      <w:sz w:val="21"/>
    </w:rPr>
  </w:style>
  <w:style w:type="paragraph" w:customStyle="1" w:styleId="Char0">
    <w:name w:val="Char_0"/>
    <w:basedOn w:val="Normal"/>
    <w:uiPriority w:val="99"/>
    <w:rsid w:val="006F0852"/>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Normal"/>
    <w:uiPriority w:val="99"/>
    <w:rsid w:val="006F0852"/>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6F0852"/>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675</TotalTime>
  <Pages>17</Pages>
  <Words>1165</Words>
  <Characters>6644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123</dc:creator>
  <cp:keywords/>
  <dc:description/>
  <cp:lastModifiedBy>邵昌学</cp:lastModifiedBy>
  <cp:revision>44</cp:revision>
  <cp:lastPrinted>2015-10-19T02:57:00Z</cp:lastPrinted>
  <dcterms:created xsi:type="dcterms:W3CDTF">2016-03-23T02:44:00Z</dcterms:created>
  <dcterms:modified xsi:type="dcterms:W3CDTF">2018-09-18T02:07:00Z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