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52" w:rsidRDefault="00FE7852">
      <w:pPr>
        <w:rPr>
          <w:rFonts w:ascii="仿宋_GB2312" w:eastAsia="仿宋_GB2312"/>
        </w:rPr>
      </w:pPr>
    </w:p>
    <w:p w:rsidR="00FE7852" w:rsidRDefault="00FE7852">
      <w:pPr>
        <w:rPr>
          <w:rFonts w:ascii="仿宋_GB2312" w:eastAsia="仿宋_GB2312"/>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FE7852" w:rsidRDefault="00FE7852">
                  <w:pPr>
                    <w:rPr>
                      <w:rFonts w:ascii="Calibri" w:hAnsi="Calibri"/>
                    </w:rPr>
                  </w:pPr>
                </w:p>
              </w:txbxContent>
            </v:textbox>
          </v:shape>
        </w:pict>
      </w:r>
    </w:p>
    <w:p w:rsidR="00FE7852" w:rsidRDefault="00FE7852">
      <w:pPr>
        <w:rPr>
          <w:rFonts w:ascii="仿宋_GB2312" w:eastAsia="仿宋_GB2312"/>
        </w:rPr>
      </w:pPr>
    </w:p>
    <w:p w:rsidR="00FE7852" w:rsidRDefault="00FE7852">
      <w:pPr>
        <w:jc w:val="center"/>
        <w:rPr>
          <w:rFonts w:ascii="仿宋_GB2312" w:eastAsia="仿宋_GB2312" w:hAnsi="仿宋"/>
          <w:spacing w:val="-90"/>
          <w:sz w:val="18"/>
          <w:szCs w:val="18"/>
        </w:rPr>
      </w:pPr>
    </w:p>
    <w:p w:rsidR="00FE7852" w:rsidRDefault="00FE7852">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FE7852" w:rsidRDefault="00FE7852">
      <w:pPr>
        <w:rPr>
          <w:rFonts w:ascii="仿宋_GB2312" w:eastAsia="仿宋_GB2312"/>
          <w:sz w:val="32"/>
          <w:szCs w:val="32"/>
        </w:rPr>
      </w:pPr>
    </w:p>
    <w:p w:rsidR="00FE7852" w:rsidRDefault="00FE7852">
      <w:pPr>
        <w:rPr>
          <w:rFonts w:ascii="仿宋_GB2312" w:eastAsia="仿宋_GB2312"/>
          <w:sz w:val="32"/>
          <w:szCs w:val="32"/>
        </w:rPr>
      </w:pPr>
    </w:p>
    <w:p w:rsidR="00FE7852" w:rsidRDefault="00FE7852">
      <w:pPr>
        <w:rPr>
          <w:rFonts w:ascii="仿宋_GB2312" w:eastAsia="仿宋_GB2312"/>
          <w:sz w:val="32"/>
          <w:szCs w:val="32"/>
        </w:rPr>
      </w:pPr>
    </w:p>
    <w:p w:rsidR="00FE7852" w:rsidRDefault="00FE7852">
      <w:pPr>
        <w:rPr>
          <w:rFonts w:ascii="仿宋_GB2312" w:eastAsia="仿宋_GB2312"/>
          <w:sz w:val="32"/>
          <w:szCs w:val="32"/>
        </w:rPr>
      </w:pPr>
    </w:p>
    <w:p w:rsidR="00FE7852" w:rsidRDefault="00FE7852">
      <w:pPr>
        <w:rPr>
          <w:rFonts w:ascii="仿宋_GB2312" w:eastAsia="仿宋_GB2312" w:hAnsi="宋体"/>
          <w:b/>
          <w:bCs/>
          <w:sz w:val="32"/>
        </w:rPr>
      </w:pPr>
    </w:p>
    <w:p w:rsidR="00FE7852" w:rsidRDefault="00FE7852" w:rsidP="008E5E77">
      <w:pPr>
        <w:tabs>
          <w:tab w:val="left" w:pos="3285"/>
        </w:tabs>
        <w:spacing w:line="240" w:lineRule="atLeast"/>
        <w:ind w:left="31680" w:hangingChars="695" w:firstLine="31680"/>
        <w:rPr>
          <w:rFonts w:ascii="仿宋_GB2312" w:eastAsia="仿宋_GB2312" w:hAnsi="宋体"/>
          <w:b/>
          <w:bCs/>
          <w:sz w:val="32"/>
          <w:lang w:val="zh-CN"/>
        </w:rPr>
      </w:pPr>
      <w:r>
        <w:rPr>
          <w:rFonts w:ascii="仿宋_GB2312" w:eastAsia="仿宋_GB2312" w:hAnsi="宋体" w:hint="eastAsia"/>
          <w:b/>
          <w:bCs/>
          <w:sz w:val="32"/>
        </w:rPr>
        <w:t>估价报告编号</w:t>
      </w:r>
      <w:r>
        <w:rPr>
          <w:rFonts w:ascii="仿宋_GB2312" w:eastAsia="仿宋_GB2312" w:hAnsi="宋体" w:hint="eastAsia"/>
          <w:b/>
          <w:bCs/>
          <w:sz w:val="32"/>
          <w:lang w:val="zh-CN"/>
        </w:rPr>
        <w:t>：鲁华明房评报字【</w:t>
      </w:r>
      <w:r>
        <w:rPr>
          <w:rFonts w:ascii="仿宋_GB2312" w:eastAsia="仿宋_GB2312" w:hAnsi="宋体"/>
          <w:b/>
          <w:bCs/>
          <w:sz w:val="32"/>
          <w:lang w:val="zh-CN"/>
        </w:rPr>
        <w:t>2018</w:t>
      </w:r>
      <w:r>
        <w:rPr>
          <w:rFonts w:ascii="仿宋_GB2312" w:eastAsia="仿宋_GB2312" w:hAnsi="宋体" w:hint="eastAsia"/>
          <w:b/>
          <w:bCs/>
          <w:sz w:val="32"/>
          <w:lang w:val="zh-CN"/>
        </w:rPr>
        <w:t>】第</w:t>
      </w:r>
      <w:r>
        <w:rPr>
          <w:rFonts w:ascii="仿宋_GB2312" w:eastAsia="仿宋_GB2312" w:hAnsi="宋体"/>
          <w:b/>
          <w:bCs/>
          <w:sz w:val="32"/>
        </w:rPr>
        <w:t>ZB004</w:t>
      </w:r>
      <w:r>
        <w:rPr>
          <w:rFonts w:ascii="仿宋_GB2312" w:eastAsia="仿宋_GB2312" w:hAnsi="宋体" w:hint="eastAsia"/>
          <w:b/>
          <w:bCs/>
          <w:sz w:val="32"/>
          <w:lang w:val="zh-CN"/>
        </w:rPr>
        <w:t>号</w:t>
      </w:r>
    </w:p>
    <w:p w:rsidR="00FE7852" w:rsidRDefault="00FE7852" w:rsidP="008E5E77">
      <w:pPr>
        <w:tabs>
          <w:tab w:val="left" w:pos="3285"/>
        </w:tabs>
        <w:spacing w:line="240" w:lineRule="atLeast"/>
        <w:ind w:left="31680" w:hangingChars="695" w:firstLine="31680"/>
        <w:rPr>
          <w:rFonts w:ascii="仿宋_GB2312" w:eastAsia="仿宋_GB2312" w:hAnsi="宋体"/>
          <w:b/>
          <w:bCs/>
          <w:sz w:val="32"/>
        </w:rPr>
      </w:pPr>
      <w:r>
        <w:rPr>
          <w:rFonts w:ascii="仿宋_GB2312" w:eastAsia="仿宋_GB2312" w:hAnsi="宋体" w:hint="eastAsia"/>
          <w:b/>
          <w:bCs/>
          <w:sz w:val="32"/>
        </w:rPr>
        <w:t>估价项目名称：</w:t>
      </w:r>
      <w:bookmarkStart w:id="0" w:name="_GoBack"/>
      <w:r>
        <w:rPr>
          <w:rFonts w:ascii="仿宋_GB2312" w:eastAsia="仿宋_GB2312" w:hAnsi="宋体" w:hint="eastAsia"/>
          <w:b/>
          <w:bCs/>
          <w:sz w:val="32"/>
        </w:rPr>
        <w:t>淄博市桓台县少海路</w:t>
      </w:r>
      <w:r>
        <w:rPr>
          <w:rFonts w:ascii="仿宋_GB2312" w:eastAsia="仿宋_GB2312" w:hAnsi="宋体"/>
          <w:b/>
          <w:bCs/>
          <w:sz w:val="32"/>
        </w:rPr>
        <w:t>310</w:t>
      </w:r>
      <w:r>
        <w:rPr>
          <w:rFonts w:ascii="仿宋_GB2312" w:eastAsia="仿宋_GB2312" w:hAnsi="宋体" w:hint="eastAsia"/>
          <w:b/>
          <w:bCs/>
          <w:sz w:val="32"/>
        </w:rPr>
        <w:t>号海圣春天生活小区</w:t>
      </w:r>
      <w:r>
        <w:rPr>
          <w:rFonts w:ascii="仿宋_GB2312" w:eastAsia="仿宋_GB2312" w:hAnsi="宋体"/>
          <w:b/>
          <w:bCs/>
          <w:sz w:val="32"/>
        </w:rPr>
        <w:t>8</w:t>
      </w:r>
      <w:r>
        <w:rPr>
          <w:rFonts w:ascii="仿宋_GB2312" w:eastAsia="仿宋_GB2312" w:hAnsi="宋体" w:hint="eastAsia"/>
          <w:b/>
          <w:bCs/>
          <w:sz w:val="32"/>
        </w:rPr>
        <w:t>号楼三单元二层西户住宅房司法鉴定评估</w:t>
      </w:r>
      <w:r>
        <w:rPr>
          <w:rFonts w:ascii="仿宋_GB2312" w:eastAsia="仿宋_GB2312" w:hAnsi="宋体"/>
          <w:b/>
          <w:bCs/>
          <w:sz w:val="32"/>
        </w:rPr>
        <w:t xml:space="preserve"> </w:t>
      </w:r>
      <w:bookmarkEnd w:id="0"/>
    </w:p>
    <w:p w:rsidR="00FE7852" w:rsidRDefault="00FE7852">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FE7852" w:rsidRDefault="00FE7852">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FE7852" w:rsidRDefault="00FE7852">
      <w:pPr>
        <w:spacing w:line="240" w:lineRule="atLeast"/>
        <w:rPr>
          <w:rFonts w:ascii="仿宋_GB2312" w:eastAsia="仿宋_GB2312" w:hAnsi="宋体"/>
          <w:b/>
          <w:bCs/>
          <w:sz w:val="32"/>
        </w:rPr>
      </w:pPr>
      <w:r>
        <w:rPr>
          <w:rFonts w:ascii="仿宋_GB2312" w:eastAsia="仿宋_GB2312" w:hAnsi="宋体" w:hint="eastAsia"/>
          <w:b/>
          <w:bCs/>
          <w:sz w:val="32"/>
        </w:rPr>
        <w:t>注册房地产估价师：刘珂欣</w:t>
      </w:r>
      <w:r>
        <w:rPr>
          <w:rFonts w:ascii="仿宋_GB2312" w:eastAsia="仿宋_GB2312" w:hAnsi="宋体"/>
          <w:b/>
          <w:bCs/>
          <w:sz w:val="32"/>
        </w:rPr>
        <w:t xml:space="preserve">     3720060129</w:t>
      </w:r>
    </w:p>
    <w:p w:rsidR="00FE7852" w:rsidRDefault="00FE7852">
      <w:pPr>
        <w:spacing w:line="240" w:lineRule="atLeast"/>
        <w:rPr>
          <w:rFonts w:ascii="仿宋_GB2312" w:eastAsia="仿宋_GB2312" w:hAnsi="宋体"/>
          <w:b/>
          <w:bCs/>
          <w:sz w:val="32"/>
        </w:rPr>
      </w:pPr>
      <w:r>
        <w:rPr>
          <w:rFonts w:ascii="仿宋_GB2312" w:eastAsia="仿宋_GB2312" w:hAnsi="宋体"/>
          <w:b/>
          <w:bCs/>
          <w:sz w:val="32"/>
        </w:rPr>
        <w:t xml:space="preserve">                  </w:t>
      </w:r>
      <w:r>
        <w:rPr>
          <w:rFonts w:ascii="仿宋_GB2312" w:eastAsia="仿宋_GB2312" w:hAnsi="宋体" w:hint="eastAsia"/>
          <w:b/>
          <w:bCs/>
          <w:sz w:val="32"/>
        </w:rPr>
        <w:t>李明华</w:t>
      </w:r>
      <w:r>
        <w:rPr>
          <w:rFonts w:ascii="仿宋_GB2312" w:eastAsia="仿宋_GB2312" w:hAnsi="宋体"/>
          <w:b/>
          <w:bCs/>
          <w:sz w:val="32"/>
        </w:rPr>
        <w:t xml:space="preserve">     3720060126</w:t>
      </w:r>
    </w:p>
    <w:p w:rsidR="00FE7852" w:rsidRDefault="00FE7852">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w:t>
      </w:r>
      <w:r>
        <w:rPr>
          <w:rFonts w:ascii="仿宋_GB2312" w:eastAsia="仿宋_GB2312" w:hAnsi="宋体"/>
          <w:b/>
          <w:bCs/>
          <w:sz w:val="32"/>
        </w:rPr>
        <w:t>2018</w:t>
      </w:r>
      <w:r>
        <w:rPr>
          <w:rFonts w:ascii="仿宋_GB2312" w:eastAsia="仿宋_GB2312" w:hAnsi="宋体" w:hint="eastAsia"/>
          <w:b/>
          <w:bCs/>
          <w:sz w:val="32"/>
        </w:rPr>
        <w:t>年</w:t>
      </w:r>
      <w:r>
        <w:rPr>
          <w:rFonts w:ascii="仿宋_GB2312" w:eastAsia="仿宋_GB2312" w:hAnsi="宋体"/>
          <w:b/>
          <w:bCs/>
          <w:sz w:val="32"/>
        </w:rPr>
        <w:t>5</w:t>
      </w:r>
      <w:r>
        <w:rPr>
          <w:rFonts w:ascii="仿宋_GB2312" w:eastAsia="仿宋_GB2312" w:hAnsi="宋体" w:hint="eastAsia"/>
          <w:b/>
          <w:bCs/>
          <w:sz w:val="32"/>
        </w:rPr>
        <w:t>月</w:t>
      </w:r>
      <w:r>
        <w:rPr>
          <w:rFonts w:ascii="仿宋_GB2312" w:eastAsia="仿宋_GB2312" w:hAnsi="宋体"/>
          <w:b/>
          <w:bCs/>
          <w:sz w:val="32"/>
        </w:rPr>
        <w:t>21</w:t>
      </w:r>
      <w:r>
        <w:rPr>
          <w:rFonts w:ascii="仿宋_GB2312" w:eastAsia="仿宋_GB2312" w:hAnsi="宋体" w:hint="eastAsia"/>
          <w:b/>
          <w:bCs/>
          <w:sz w:val="32"/>
        </w:rPr>
        <w:t>日</w:t>
      </w:r>
    </w:p>
    <w:p w:rsidR="00FE7852" w:rsidRDefault="00FE7852" w:rsidP="008E5E77">
      <w:pPr>
        <w:autoSpaceDE w:val="0"/>
        <w:autoSpaceDN w:val="0"/>
        <w:adjustRightInd w:val="0"/>
        <w:ind w:firstLineChars="100" w:firstLine="31680"/>
        <w:rPr>
          <w:rFonts w:ascii="仿宋_GB2312" w:eastAsia="仿宋_GB2312"/>
          <w:b/>
          <w:bCs/>
          <w:sz w:val="32"/>
          <w:szCs w:val="32"/>
          <w:lang w:val="zh-CN"/>
        </w:rPr>
      </w:pPr>
    </w:p>
    <w:p w:rsidR="00FE7852" w:rsidRDefault="00FE7852" w:rsidP="008E5E77">
      <w:pPr>
        <w:autoSpaceDE w:val="0"/>
        <w:autoSpaceDN w:val="0"/>
        <w:adjustRightInd w:val="0"/>
        <w:ind w:firstLineChars="100" w:firstLine="31680"/>
        <w:rPr>
          <w:rFonts w:ascii="仿宋_GB2312" w:eastAsia="仿宋_GB2312"/>
          <w:b/>
          <w:bCs/>
          <w:sz w:val="32"/>
          <w:szCs w:val="32"/>
          <w:lang w:val="zh-CN"/>
        </w:rPr>
      </w:pPr>
    </w:p>
    <w:p w:rsidR="00FE7852" w:rsidRDefault="00FE7852">
      <w:pPr>
        <w:tabs>
          <w:tab w:val="left" w:pos="0"/>
          <w:tab w:val="left" w:pos="2646"/>
          <w:tab w:val="center" w:pos="4621"/>
        </w:tabs>
        <w:jc w:val="left"/>
        <w:rPr>
          <w:rFonts w:ascii="黑体" w:eastAsia="黑体" w:hAnsi="黑体" w:cs="黑体"/>
          <w:b/>
          <w:bCs/>
          <w:sz w:val="44"/>
          <w:szCs w:val="44"/>
        </w:rPr>
        <w:sectPr w:rsidR="00FE7852">
          <w:headerReference w:type="default" r:id="rId7"/>
          <w:pgSz w:w="11907" w:h="16834"/>
          <w:pgMar w:top="1418" w:right="964" w:bottom="1418" w:left="1701" w:header="851" w:footer="992" w:gutter="0"/>
          <w:pgNumType w:start="0"/>
          <w:cols w:space="425"/>
          <w:docGrid w:type="linesAndChars" w:linePitch="616" w:charSpace="-4301"/>
        </w:sectPr>
      </w:pPr>
    </w:p>
    <w:p w:rsidR="00FE7852" w:rsidRDefault="00FE7852" w:rsidP="008E5E77">
      <w:pPr>
        <w:pStyle w:val="a"/>
        <w:spacing w:beforeLines="50" w:afterLines="50"/>
        <w:ind w:firstLineChars="0" w:firstLine="0"/>
        <w:jc w:val="center"/>
        <w:rPr>
          <w:rFonts w:ascii="黑体" w:eastAsia="黑体"/>
          <w:b/>
          <w:color w:val="auto"/>
          <w:sz w:val="44"/>
          <w:szCs w:val="44"/>
        </w:rPr>
      </w:pPr>
      <w:bookmarkStart w:id="1" w:name="_Toc427995722"/>
      <w:r>
        <w:rPr>
          <w:rFonts w:ascii="黑体" w:eastAsia="黑体" w:hint="eastAsia"/>
          <w:b/>
          <w:color w:val="auto"/>
          <w:sz w:val="44"/>
          <w:szCs w:val="44"/>
        </w:rPr>
        <w:t>致估价委托人函</w:t>
      </w:r>
    </w:p>
    <w:bookmarkEnd w:id="1"/>
    <w:p w:rsidR="00FE7852" w:rsidRDefault="00FE7852">
      <w:pPr>
        <w:pStyle w:val="Date"/>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FE7852" w:rsidRDefault="00FE7852" w:rsidP="008E5E77">
      <w:pPr>
        <w:tabs>
          <w:tab w:val="left" w:pos="3285"/>
        </w:tabs>
        <w:ind w:firstLineChars="196" w:firstLine="31680"/>
        <w:rPr>
          <w:rFonts w:ascii="仿宋_GB2312" w:eastAsia="仿宋_GB2312"/>
          <w:sz w:val="28"/>
          <w:szCs w:val="28"/>
        </w:rPr>
      </w:pPr>
      <w:r>
        <w:rPr>
          <w:rFonts w:ascii="仿宋_GB2312" w:eastAsia="仿宋_GB2312" w:hint="eastAsia"/>
          <w:sz w:val="28"/>
          <w:szCs w:val="28"/>
        </w:rPr>
        <w:t>受贵方委托，我公司于</w:t>
      </w: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17</w:t>
      </w:r>
      <w:r>
        <w:rPr>
          <w:rFonts w:ascii="仿宋_GB2312" w:eastAsia="仿宋_GB2312" w:hint="eastAsia"/>
          <w:sz w:val="28"/>
          <w:szCs w:val="28"/>
        </w:rPr>
        <w:t>日派出注册房地产估价师，对坐落于淄博市桓台县少海路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号楼三单元二层西户住宅房进行了实地查勘、市场调查和测算，为贵院受理的张素荣与张金燕、许学礼、张红利、吕永债权纠纷一案提供价值参考而评估其房地产市场价值。</w:t>
      </w:r>
    </w:p>
    <w:p w:rsidR="00FE7852" w:rsidRDefault="00FE7852" w:rsidP="008E5E77">
      <w:pPr>
        <w:ind w:firstLineChars="195" w:firstLine="31680"/>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r>
        <w:rPr>
          <w:rFonts w:ascii="仿宋_GB2312" w:eastAsia="仿宋_GB2312" w:hAnsi="仿宋"/>
          <w:sz w:val="28"/>
          <w:szCs w:val="28"/>
        </w:rPr>
        <w:t xml:space="preserve"> </w:t>
      </w:r>
    </w:p>
    <w:p w:rsidR="00FE7852" w:rsidRDefault="00FE7852" w:rsidP="008E5E77">
      <w:pPr>
        <w:ind w:firstLineChars="196" w:firstLine="31680"/>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w:t>
      </w:r>
      <w:r>
        <w:rPr>
          <w:rFonts w:ascii="仿宋_GB2312" w:eastAsia="仿宋_GB2312"/>
          <w:sz w:val="28"/>
          <w:szCs w:val="28"/>
        </w:rPr>
        <w:t>,</w:t>
      </w:r>
      <w:r>
        <w:rPr>
          <w:rFonts w:ascii="仿宋_GB2312" w:eastAsia="仿宋_GB2312" w:hint="eastAsia"/>
          <w:sz w:val="28"/>
          <w:szCs w:val="28"/>
        </w:rPr>
        <w:t>证载建筑面积为</w:t>
      </w:r>
      <w:r>
        <w:rPr>
          <w:rFonts w:ascii="仿宋_GB2312" w:eastAsia="仿宋_GB2312"/>
          <w:sz w:val="28"/>
          <w:szCs w:val="28"/>
        </w:rPr>
        <w:t>128.87</w:t>
      </w:r>
      <w:r>
        <w:rPr>
          <w:rFonts w:ascii="仿宋_GB2312" w:eastAsia="仿宋_GB2312" w:hint="eastAsia"/>
          <w:sz w:val="28"/>
          <w:szCs w:val="28"/>
        </w:rPr>
        <w:t>平方米，</w:t>
      </w:r>
      <w:r>
        <w:rPr>
          <w:rFonts w:ascii="仿宋_GB2312" w:eastAsia="仿宋_GB2312"/>
          <w:sz w:val="28"/>
          <w:szCs w:val="28"/>
        </w:rPr>
        <w:t>2008</w:t>
      </w:r>
      <w:r>
        <w:rPr>
          <w:rFonts w:ascii="仿宋_GB2312" w:eastAsia="仿宋_GB2312" w:hint="eastAsia"/>
          <w:sz w:val="28"/>
          <w:szCs w:val="28"/>
        </w:rPr>
        <w:t>年建成，混合结构，房屋总层数为</w:t>
      </w:r>
      <w:r>
        <w:rPr>
          <w:rFonts w:ascii="仿宋_GB2312" w:eastAsia="仿宋_GB2312"/>
          <w:sz w:val="28"/>
          <w:szCs w:val="28"/>
        </w:rPr>
        <w:t>5</w:t>
      </w:r>
      <w:r>
        <w:rPr>
          <w:rFonts w:ascii="仿宋_GB2312" w:eastAsia="仿宋_GB2312" w:hint="eastAsia"/>
          <w:sz w:val="28"/>
          <w:szCs w:val="28"/>
        </w:rPr>
        <w:t>层，所在层数为</w:t>
      </w:r>
      <w:r>
        <w:rPr>
          <w:rFonts w:ascii="仿宋_GB2312" w:eastAsia="仿宋_GB2312"/>
          <w:sz w:val="28"/>
          <w:szCs w:val="28"/>
        </w:rPr>
        <w:t>4</w:t>
      </w:r>
      <w:r>
        <w:rPr>
          <w:rFonts w:ascii="仿宋_GB2312" w:eastAsia="仿宋_GB2312" w:hint="eastAsia"/>
          <w:sz w:val="28"/>
          <w:szCs w:val="28"/>
        </w:rPr>
        <w:t>层，朝向为南北通透，用途为成套住宅</w:t>
      </w:r>
      <w:r>
        <w:rPr>
          <w:rFonts w:ascii="仿宋_GB2312" w:eastAsia="仿宋_GB2312"/>
          <w:sz w:val="28"/>
          <w:szCs w:val="28"/>
        </w:rPr>
        <w:t>,</w:t>
      </w:r>
      <w:r>
        <w:rPr>
          <w:rFonts w:ascii="仿宋_GB2312" w:eastAsia="仿宋_GB2312" w:hint="eastAsia"/>
          <w:sz w:val="28"/>
          <w:szCs w:val="28"/>
        </w:rPr>
        <w:t>产权人为张红利。产权证号为</w:t>
      </w:r>
      <w:r>
        <w:rPr>
          <w:rFonts w:ascii="仿宋_GB2312" w:eastAsia="仿宋_GB2312"/>
          <w:sz w:val="28"/>
          <w:szCs w:val="28"/>
        </w:rPr>
        <w:t>08-1939027,</w:t>
      </w:r>
      <w:r>
        <w:rPr>
          <w:rFonts w:ascii="仿宋_GB2312" w:eastAsia="仿宋_GB2312" w:hint="eastAsia"/>
          <w:sz w:val="28"/>
          <w:szCs w:val="28"/>
        </w:rPr>
        <w:t>经调查估价对象所在小区为商品房住宅小区</w:t>
      </w:r>
      <w:r>
        <w:rPr>
          <w:rFonts w:ascii="仿宋_GB2312" w:eastAsia="仿宋_GB2312"/>
          <w:sz w:val="28"/>
          <w:szCs w:val="28"/>
        </w:rPr>
        <w:t>,</w:t>
      </w:r>
      <w:r>
        <w:rPr>
          <w:rFonts w:ascii="仿宋_GB2312" w:eastAsia="仿宋_GB2312" w:hint="eastAsia"/>
          <w:sz w:val="28"/>
          <w:szCs w:val="28"/>
        </w:rPr>
        <w:t>占用的土地为出让城镇住宅用地。本次估价范围不包含室内可移动的动产、装饰装修部分及债权债务等其他因素。</w:t>
      </w:r>
    </w:p>
    <w:p w:rsidR="00FE7852" w:rsidRDefault="00FE7852" w:rsidP="008E5E77">
      <w:pPr>
        <w:ind w:firstLineChars="196" w:firstLine="31680"/>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二〇一八年五月十七日。</w:t>
      </w:r>
    </w:p>
    <w:p w:rsidR="00FE7852" w:rsidRDefault="00FE7852" w:rsidP="008E5E77">
      <w:pPr>
        <w:ind w:firstLineChars="196" w:firstLine="31680"/>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FE7852" w:rsidRDefault="00FE7852" w:rsidP="008E5E77">
      <w:pPr>
        <w:ind w:firstLineChars="196" w:firstLine="31680"/>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FE7852" w:rsidRDefault="00FE7852" w:rsidP="008E5E77">
      <w:pPr>
        <w:ind w:firstLineChars="196" w:firstLine="31680"/>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号楼三单元二层西户住宅房在价值时点的市场价值为人民币</w:t>
      </w:r>
      <w:r>
        <w:rPr>
          <w:rFonts w:ascii="仿宋_GB2312" w:eastAsia="仿宋_GB2312"/>
          <w:sz w:val="28"/>
          <w:szCs w:val="28"/>
        </w:rPr>
        <w:t>113.29</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大写人民币壹佰壹拾叁万贰仟玖佰元整，建筑面积评估单价</w:t>
      </w:r>
      <w:r>
        <w:rPr>
          <w:rFonts w:ascii="仿宋_GB2312" w:eastAsia="仿宋_GB2312"/>
          <w:sz w:val="28"/>
          <w:szCs w:val="28"/>
        </w:rPr>
        <w:t>8791</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平方米。本价值包含所分摊的土地使用权价值。</w:t>
      </w:r>
    </w:p>
    <w:p w:rsidR="00FE7852" w:rsidRDefault="00FE7852" w:rsidP="008E5E77">
      <w:pPr>
        <w:ind w:firstLineChars="196" w:firstLine="31680"/>
        <w:rPr>
          <w:rFonts w:eastAsia="仿宋_GB2312"/>
          <w:b/>
          <w:snapToGrid w:val="0"/>
          <w:kern w:val="0"/>
          <w:sz w:val="28"/>
          <w:szCs w:val="28"/>
        </w:rPr>
      </w:pPr>
      <w:r>
        <w:rPr>
          <w:rFonts w:eastAsia="仿宋_GB2312" w:hint="eastAsia"/>
          <w:b/>
          <w:snapToGrid w:val="0"/>
          <w:kern w:val="0"/>
          <w:sz w:val="28"/>
          <w:szCs w:val="28"/>
        </w:rPr>
        <w:t>特别提示：</w:t>
      </w:r>
    </w:p>
    <w:p w:rsidR="00FE7852" w:rsidRDefault="00FE7852" w:rsidP="008E5E77">
      <w:pPr>
        <w:ind w:firstLineChars="196"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根据《房地产司法鉴定评估指导意见》的有关要求，房地产拍卖（变卖）鉴定评估，价值定义为房地产市场价值评估，通常不评估变现价值，不考虑房地产拍卖（变卖）成交后交易的税费以及税费的转移分担。</w:t>
      </w:r>
    </w:p>
    <w:p w:rsidR="00FE7852" w:rsidRDefault="00FE7852" w:rsidP="008E5E77">
      <w:pPr>
        <w:ind w:firstLineChars="196" w:firstLine="31680"/>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FE7852" w:rsidRDefault="00FE7852" w:rsidP="008E5E77">
      <w:pPr>
        <w:ind w:firstLineChars="196"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FE7852" w:rsidRDefault="00FE7852" w:rsidP="008E5E77">
      <w:pPr>
        <w:ind w:firstLineChars="196" w:firstLine="31680"/>
        <w:rPr>
          <w:rFonts w:ascii="仿宋_GB2312" w:eastAsia="仿宋_GB2312"/>
        </w:rPr>
      </w:pPr>
      <w:r>
        <w:rPr>
          <w:rFonts w:ascii="仿宋_GB2312" w:eastAsia="仿宋_GB2312"/>
          <w:sz w:val="28"/>
          <w:szCs w:val="28"/>
        </w:rPr>
        <w:t>3.</w:t>
      </w:r>
      <w:r>
        <w:rPr>
          <w:rFonts w:ascii="仿宋_GB2312" w:eastAsia="仿宋_GB2312" w:hint="eastAsia"/>
          <w:sz w:val="28"/>
          <w:szCs w:val="28"/>
        </w:rPr>
        <w:t>本次估价范围不包含相关的债权债务，处置估价对象时请注意是否有拖欠水电费、物业管理费等情况。</w:t>
      </w:r>
      <w:r>
        <w:rPr>
          <w:rFonts w:ascii="仿宋_GB2312" w:eastAsia="仿宋_GB2312"/>
        </w:rPr>
        <w:t xml:space="preserve"> </w:t>
      </w:r>
    </w:p>
    <w:p w:rsidR="00FE7852" w:rsidRDefault="00FE7852" w:rsidP="008E5E77">
      <w:pPr>
        <w:spacing w:line="240" w:lineRule="atLeast"/>
        <w:ind w:leftChars="200" w:left="31680" w:firstLineChars="2010" w:firstLine="31680"/>
        <w:jc w:val="left"/>
        <w:rPr>
          <w:rFonts w:ascii="仿宋_GB2312" w:eastAsia="仿宋_GB2312"/>
          <w:sz w:val="28"/>
          <w:szCs w:val="28"/>
        </w:rPr>
      </w:pPr>
      <w:r>
        <w:rPr>
          <w:rFonts w:ascii="仿宋_GB2312" w:eastAsia="仿宋_GB2312" w:hint="eastAsia"/>
          <w:sz w:val="28"/>
          <w:szCs w:val="28"/>
        </w:rPr>
        <w:t>法定代表人签章：</w:t>
      </w:r>
    </w:p>
    <w:p w:rsidR="00FE7852" w:rsidRDefault="00FE7852" w:rsidP="008E5E77">
      <w:pPr>
        <w:spacing w:line="240" w:lineRule="atLeast"/>
        <w:ind w:leftChars="200" w:left="31680" w:firstLineChars="1600" w:firstLine="31680"/>
        <w:jc w:val="left"/>
        <w:rPr>
          <w:rFonts w:ascii="仿宋_GB2312" w:eastAsia="仿宋_GB2312"/>
          <w:sz w:val="28"/>
          <w:szCs w:val="28"/>
        </w:rPr>
      </w:pPr>
      <w:r>
        <w:rPr>
          <w:rFonts w:ascii="仿宋_GB2312" w:eastAsia="仿宋_GB2312" w:hint="eastAsia"/>
          <w:sz w:val="28"/>
          <w:szCs w:val="28"/>
        </w:rPr>
        <w:t>山东华明土地房地产评估有限公司</w:t>
      </w:r>
      <w:bookmarkStart w:id="2" w:name="_Toc427940246"/>
    </w:p>
    <w:p w:rsidR="00FE7852" w:rsidRDefault="00FE7852" w:rsidP="008E5E77">
      <w:pPr>
        <w:spacing w:line="240" w:lineRule="atLeast"/>
        <w:ind w:leftChars="200" w:left="31680" w:firstLineChars="2010" w:firstLine="31680"/>
        <w:jc w:val="left"/>
        <w:rPr>
          <w:rFonts w:ascii="仿宋_GB2312" w:eastAsia="仿宋_GB2312"/>
          <w:sz w:val="28"/>
          <w:szCs w:val="28"/>
        </w:rPr>
      </w:pPr>
      <w:r>
        <w:rPr>
          <w:rFonts w:ascii="仿宋_GB2312" w:eastAsia="仿宋_GB2312" w:hint="eastAsia"/>
          <w:sz w:val="28"/>
          <w:szCs w:val="28"/>
        </w:rPr>
        <w:t>二〇一八年五月二十一日</w:t>
      </w:r>
      <w:bookmarkEnd w:id="2"/>
    </w:p>
    <w:p w:rsidR="00FE7852" w:rsidRDefault="00FE7852" w:rsidP="008E5E77">
      <w:pPr>
        <w:pStyle w:val="a"/>
        <w:spacing w:beforeLines="50" w:afterLines="50"/>
        <w:ind w:firstLineChars="0" w:firstLine="0"/>
        <w:jc w:val="center"/>
      </w:pPr>
      <w:r>
        <w:rPr>
          <w:color w:val="auto"/>
        </w:rPr>
        <w:br w:type="page"/>
      </w:r>
      <w:r>
        <w:rPr>
          <w:rFonts w:ascii="黑体" w:eastAsia="黑体" w:hint="eastAsia"/>
          <w:b/>
          <w:color w:val="auto"/>
          <w:sz w:val="44"/>
          <w:szCs w:val="44"/>
        </w:rPr>
        <w:t>目</w:t>
      </w:r>
      <w:r>
        <w:rPr>
          <w:rFonts w:ascii="黑体" w:eastAsia="黑体"/>
          <w:b/>
          <w:color w:val="auto"/>
          <w:sz w:val="44"/>
          <w:szCs w:val="44"/>
        </w:rPr>
        <w:t xml:space="preserve">  </w:t>
      </w:r>
      <w:r>
        <w:rPr>
          <w:rFonts w:ascii="黑体" w:eastAsia="黑体" w:hint="eastAsia"/>
          <w:b/>
          <w:color w:val="auto"/>
          <w:sz w:val="44"/>
          <w:szCs w:val="44"/>
        </w:rPr>
        <w:t>录</w:t>
      </w:r>
      <w:r>
        <w:rPr>
          <w:color w:val="auto"/>
        </w:rPr>
        <w:fldChar w:fldCharType="begin"/>
      </w:r>
      <w:r>
        <w:rPr>
          <w:color w:val="auto"/>
        </w:rPr>
        <w:instrText xml:space="preserve"> TOC \o "1-3" \h \z \u </w:instrText>
      </w:r>
      <w:r>
        <w:rPr>
          <w:color w:val="auto"/>
        </w:rPr>
        <w:fldChar w:fldCharType="separate"/>
      </w:r>
    </w:p>
    <w:p w:rsidR="00FE7852" w:rsidRDefault="00FE7852">
      <w:pPr>
        <w:pStyle w:val="TOC1"/>
        <w:rPr>
          <w:rFonts w:ascii="Calibri" w:eastAsia="宋体" w:hAnsi="Calibri"/>
          <w:b w:val="0"/>
          <w:sz w:val="21"/>
          <w:szCs w:val="22"/>
        </w:rPr>
      </w:pPr>
      <w:hyperlink w:anchor="_Toc443570648" w:history="1">
        <w:r>
          <w:rPr>
            <w:rStyle w:val="Hyperlink"/>
            <w:rFonts w:hint="eastAsia"/>
          </w:rPr>
          <w:t>估价师声明</w:t>
        </w:r>
        <w:r>
          <w:tab/>
        </w:r>
        <w:r>
          <w:fldChar w:fldCharType="begin"/>
        </w:r>
        <w:r>
          <w:instrText xml:space="preserve"> PAGEREF _Toc443570648 \h </w:instrText>
        </w:r>
        <w:r>
          <w:fldChar w:fldCharType="separate"/>
        </w:r>
        <w:r>
          <w:rPr>
            <w:noProof/>
          </w:rPr>
          <w:t>1</w:t>
        </w:r>
        <w:r>
          <w:fldChar w:fldCharType="end"/>
        </w:r>
      </w:hyperlink>
    </w:p>
    <w:p w:rsidR="00FE7852" w:rsidRDefault="00FE7852">
      <w:pPr>
        <w:pStyle w:val="TOC1"/>
        <w:rPr>
          <w:rFonts w:ascii="Calibri" w:eastAsia="宋体" w:hAnsi="Calibri"/>
          <w:b w:val="0"/>
          <w:sz w:val="21"/>
          <w:szCs w:val="22"/>
        </w:rPr>
      </w:pPr>
      <w:hyperlink w:anchor="_Toc443570649" w:history="1">
        <w:r>
          <w:rPr>
            <w:rStyle w:val="Hyperlink"/>
            <w:rFonts w:hint="eastAsia"/>
          </w:rPr>
          <w:t>估价假设和限制条件</w:t>
        </w:r>
        <w:r>
          <w:tab/>
        </w:r>
        <w:r>
          <w:fldChar w:fldCharType="begin"/>
        </w:r>
        <w:r>
          <w:instrText xml:space="preserve"> PAGEREF _Toc443570649 \h </w:instrText>
        </w:r>
        <w:r>
          <w:fldChar w:fldCharType="separate"/>
        </w:r>
        <w:r>
          <w:rPr>
            <w:noProof/>
          </w:rPr>
          <w:t>2</w:t>
        </w:r>
        <w:r>
          <w:fldChar w:fldCharType="end"/>
        </w:r>
      </w:hyperlink>
    </w:p>
    <w:p w:rsidR="00FE7852" w:rsidRDefault="00FE7852">
      <w:pPr>
        <w:pStyle w:val="TOC1"/>
        <w:rPr>
          <w:rFonts w:ascii="Calibri" w:eastAsia="宋体" w:hAnsi="Calibri"/>
          <w:b w:val="0"/>
          <w:sz w:val="21"/>
          <w:szCs w:val="22"/>
        </w:rPr>
      </w:pPr>
      <w:hyperlink w:anchor="_Toc443570650" w:history="1">
        <w:r>
          <w:rPr>
            <w:rStyle w:val="Hyperlink"/>
            <w:rFonts w:hint="eastAsia"/>
          </w:rPr>
          <w:t>估价结果报告</w:t>
        </w:r>
        <w:r>
          <w:tab/>
        </w:r>
        <w:r>
          <w:fldChar w:fldCharType="begin"/>
        </w:r>
        <w:r>
          <w:instrText xml:space="preserve"> PAGEREF _Toc443570650 \h </w:instrText>
        </w:r>
        <w:r>
          <w:fldChar w:fldCharType="separate"/>
        </w:r>
        <w:r>
          <w:rPr>
            <w:noProof/>
          </w:rPr>
          <w:t>6</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1" w:history="1">
        <w:r>
          <w:rPr>
            <w:rStyle w:val="Hyperlink"/>
            <w:rFonts w:hint="eastAsia"/>
          </w:rPr>
          <w:t>一、估价委托人</w:t>
        </w:r>
        <w:r>
          <w:tab/>
        </w:r>
        <w:r>
          <w:fldChar w:fldCharType="begin"/>
        </w:r>
        <w:r>
          <w:instrText xml:space="preserve"> PAGEREF _Toc443570651 \h </w:instrText>
        </w:r>
        <w:r>
          <w:fldChar w:fldCharType="separate"/>
        </w:r>
        <w:r>
          <w:rPr>
            <w:noProof/>
          </w:rPr>
          <w:t>6</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2" w:history="1">
        <w:r>
          <w:rPr>
            <w:rStyle w:val="Hyperlink"/>
            <w:rFonts w:hint="eastAsia"/>
          </w:rPr>
          <w:t>二、房地产估价机构</w:t>
        </w:r>
        <w:r>
          <w:tab/>
        </w:r>
        <w:r>
          <w:fldChar w:fldCharType="begin"/>
        </w:r>
        <w:r>
          <w:instrText xml:space="preserve"> PAGEREF _Toc443570652 \h </w:instrText>
        </w:r>
        <w:r>
          <w:fldChar w:fldCharType="separate"/>
        </w:r>
        <w:r>
          <w:rPr>
            <w:noProof/>
          </w:rPr>
          <w:t>6</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3" w:history="1">
        <w:r>
          <w:rPr>
            <w:rStyle w:val="Hyperlink"/>
            <w:rFonts w:hint="eastAsia"/>
          </w:rPr>
          <w:t>三、估价目的</w:t>
        </w:r>
        <w:r>
          <w:tab/>
        </w:r>
        <w:r>
          <w:fldChar w:fldCharType="begin"/>
        </w:r>
        <w:r>
          <w:instrText xml:space="preserve"> PAGEREF _Toc443570653 \h </w:instrText>
        </w:r>
        <w:r>
          <w:fldChar w:fldCharType="separate"/>
        </w:r>
        <w:r>
          <w:rPr>
            <w:noProof/>
          </w:rPr>
          <w:t>6</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4" w:history="1">
        <w:r>
          <w:rPr>
            <w:rStyle w:val="Hyperlink"/>
            <w:rFonts w:hint="eastAsia"/>
          </w:rPr>
          <w:t>四、估价对象</w:t>
        </w:r>
        <w:r>
          <w:tab/>
        </w:r>
        <w:r>
          <w:fldChar w:fldCharType="begin"/>
        </w:r>
        <w:r>
          <w:instrText xml:space="preserve"> PAGEREF _Toc443570654 \h </w:instrText>
        </w:r>
        <w:r>
          <w:fldChar w:fldCharType="separate"/>
        </w:r>
        <w:r>
          <w:rPr>
            <w:noProof/>
          </w:rPr>
          <w:t>6</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5" w:history="1">
        <w:r>
          <w:rPr>
            <w:rStyle w:val="Hyperlink"/>
            <w:rFonts w:hint="eastAsia"/>
          </w:rPr>
          <w:t>五、价值时点</w:t>
        </w:r>
        <w:r>
          <w:tab/>
        </w:r>
        <w:r>
          <w:fldChar w:fldCharType="begin"/>
        </w:r>
        <w:r>
          <w:instrText xml:space="preserve"> PAGEREF _Toc443570655 \h </w:instrText>
        </w:r>
        <w:r>
          <w:fldChar w:fldCharType="separate"/>
        </w:r>
        <w:r>
          <w:rPr>
            <w:noProof/>
          </w:rPr>
          <w:t>8</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6" w:history="1">
        <w:r>
          <w:rPr>
            <w:rStyle w:val="Hyperlink"/>
            <w:rFonts w:hint="eastAsia"/>
          </w:rPr>
          <w:t>六、价值类型</w:t>
        </w:r>
        <w:r>
          <w:tab/>
        </w:r>
        <w:r>
          <w:fldChar w:fldCharType="begin"/>
        </w:r>
        <w:r>
          <w:instrText xml:space="preserve"> PAGEREF _Toc443570656 \h </w:instrText>
        </w:r>
        <w:r>
          <w:fldChar w:fldCharType="separate"/>
        </w:r>
        <w:r>
          <w:rPr>
            <w:noProof/>
          </w:rPr>
          <w:t>8</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7" w:history="1">
        <w:r>
          <w:rPr>
            <w:rStyle w:val="Hyperlink"/>
            <w:rFonts w:hint="eastAsia"/>
          </w:rPr>
          <w:t>七、估价原则</w:t>
        </w:r>
        <w:r>
          <w:tab/>
        </w:r>
        <w:r>
          <w:fldChar w:fldCharType="begin"/>
        </w:r>
        <w:r>
          <w:instrText xml:space="preserve"> PAGEREF _Toc443570657 \h </w:instrText>
        </w:r>
        <w:r>
          <w:fldChar w:fldCharType="separate"/>
        </w:r>
        <w:r>
          <w:rPr>
            <w:noProof/>
          </w:rPr>
          <w:t>8</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8" w:history="1">
        <w:r>
          <w:rPr>
            <w:rStyle w:val="Hyperlink"/>
            <w:rFonts w:hint="eastAsia"/>
          </w:rPr>
          <w:t>八、估价依据</w:t>
        </w:r>
        <w:r>
          <w:tab/>
        </w:r>
        <w:r>
          <w:fldChar w:fldCharType="begin"/>
        </w:r>
        <w:r>
          <w:instrText xml:space="preserve"> PAGEREF _Toc443570658 \h </w:instrText>
        </w:r>
        <w:r>
          <w:fldChar w:fldCharType="separate"/>
        </w:r>
        <w:r>
          <w:rPr>
            <w:noProof/>
          </w:rPr>
          <w:t>9</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59" w:history="1">
        <w:r>
          <w:rPr>
            <w:rStyle w:val="Hyperlink"/>
            <w:rFonts w:hint="eastAsia"/>
          </w:rPr>
          <w:t>九、估价方法</w:t>
        </w:r>
        <w:r>
          <w:tab/>
        </w:r>
        <w:r>
          <w:fldChar w:fldCharType="begin"/>
        </w:r>
        <w:r>
          <w:instrText xml:space="preserve"> PAGEREF _Toc443570659 \h </w:instrText>
        </w:r>
        <w:r>
          <w:fldChar w:fldCharType="separate"/>
        </w:r>
        <w:r>
          <w:rPr>
            <w:noProof/>
          </w:rPr>
          <w:t>10</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60" w:history="1">
        <w:r>
          <w:rPr>
            <w:rStyle w:val="Hyperlink"/>
            <w:rFonts w:hint="eastAsia"/>
          </w:rPr>
          <w:t>十、估价结果</w:t>
        </w:r>
        <w:r>
          <w:tab/>
        </w:r>
        <w:r>
          <w:fldChar w:fldCharType="begin"/>
        </w:r>
        <w:r>
          <w:instrText xml:space="preserve"> PAGEREF _Toc443570660 \h </w:instrText>
        </w:r>
        <w:r>
          <w:fldChar w:fldCharType="separate"/>
        </w:r>
        <w:r>
          <w:rPr>
            <w:noProof/>
          </w:rPr>
          <w:t>11</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61" w:history="1">
        <w:r>
          <w:rPr>
            <w:rStyle w:val="Hyperlink"/>
            <w:rFonts w:hint="eastAsia"/>
          </w:rPr>
          <w:t>十一、注册房地产估价师</w:t>
        </w:r>
        <w:r>
          <w:tab/>
        </w:r>
        <w:r>
          <w:fldChar w:fldCharType="begin"/>
        </w:r>
        <w:r>
          <w:instrText xml:space="preserve"> PAGEREF _Toc443570661 \h </w:instrText>
        </w:r>
        <w:r>
          <w:fldChar w:fldCharType="separate"/>
        </w:r>
        <w:r>
          <w:rPr>
            <w:noProof/>
          </w:rPr>
          <w:t>11</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62" w:history="1">
        <w:r>
          <w:rPr>
            <w:rStyle w:val="Hyperlink"/>
            <w:rFonts w:hint="eastAsia"/>
          </w:rPr>
          <w:t>十二、实地查勘期</w:t>
        </w:r>
        <w:r>
          <w:tab/>
        </w:r>
        <w:r>
          <w:fldChar w:fldCharType="begin"/>
        </w:r>
        <w:r>
          <w:instrText xml:space="preserve"> PAGEREF _Toc443570662 \h </w:instrText>
        </w:r>
        <w:r>
          <w:fldChar w:fldCharType="separate"/>
        </w:r>
        <w:r>
          <w:rPr>
            <w:noProof/>
          </w:rPr>
          <w:t>11</w:t>
        </w:r>
        <w:r>
          <w:fldChar w:fldCharType="end"/>
        </w:r>
      </w:hyperlink>
    </w:p>
    <w:p w:rsidR="00FE7852" w:rsidRDefault="00FE7852">
      <w:pPr>
        <w:pStyle w:val="TOC2"/>
        <w:ind w:leftChars="0" w:left="0" w:firstLineChars="0" w:firstLine="0"/>
        <w:rPr>
          <w:rFonts w:ascii="Calibri" w:eastAsia="宋体" w:hAnsi="Calibri"/>
          <w:sz w:val="21"/>
          <w:szCs w:val="22"/>
        </w:rPr>
      </w:pPr>
      <w:hyperlink w:anchor="_Toc443570663" w:history="1">
        <w:r>
          <w:rPr>
            <w:rStyle w:val="Hyperlink"/>
            <w:rFonts w:hint="eastAsia"/>
          </w:rPr>
          <w:t>十三、估价作业期</w:t>
        </w:r>
        <w:r>
          <w:tab/>
        </w:r>
        <w:r>
          <w:fldChar w:fldCharType="begin"/>
        </w:r>
        <w:r>
          <w:instrText xml:space="preserve"> PAGEREF _Toc443570663 \h </w:instrText>
        </w:r>
        <w:r>
          <w:fldChar w:fldCharType="separate"/>
        </w:r>
        <w:r>
          <w:rPr>
            <w:noProof/>
          </w:rPr>
          <w:t>11</w:t>
        </w:r>
        <w:r>
          <w:fldChar w:fldCharType="end"/>
        </w:r>
      </w:hyperlink>
    </w:p>
    <w:p w:rsidR="00FE7852" w:rsidRDefault="00FE7852">
      <w:pPr>
        <w:pStyle w:val="TOC1"/>
        <w:rPr>
          <w:rFonts w:ascii="Calibri" w:eastAsia="宋体" w:hAnsi="Calibri"/>
          <w:b w:val="0"/>
          <w:sz w:val="21"/>
          <w:szCs w:val="22"/>
        </w:rPr>
      </w:pPr>
      <w:hyperlink w:anchor="_Toc443570673" w:history="1">
        <w:r>
          <w:rPr>
            <w:rStyle w:val="Hyperlink"/>
            <w:rFonts w:hint="eastAsia"/>
          </w:rPr>
          <w:t>附</w:t>
        </w:r>
        <w:r>
          <w:rPr>
            <w:rStyle w:val="Hyperlink"/>
          </w:rPr>
          <w:t xml:space="preserve">  </w:t>
        </w:r>
        <w:r>
          <w:rPr>
            <w:rStyle w:val="Hyperlink"/>
            <w:rFonts w:hint="eastAsia"/>
          </w:rPr>
          <w:t>件</w:t>
        </w:r>
        <w:r>
          <w:tab/>
        </w:r>
        <w:r>
          <w:fldChar w:fldCharType="begin"/>
        </w:r>
        <w:r>
          <w:instrText xml:space="preserve"> PAGEREF _Toc443570673 \h </w:instrText>
        </w:r>
        <w:r>
          <w:fldChar w:fldCharType="separate"/>
        </w:r>
        <w:r>
          <w:rPr>
            <w:noProof/>
          </w:rPr>
          <w:t>12</w:t>
        </w:r>
        <w:r>
          <w:fldChar w:fldCharType="end"/>
        </w:r>
      </w:hyperlink>
    </w:p>
    <w:p w:rsidR="00FE7852" w:rsidRDefault="00FE7852" w:rsidP="008E5E77">
      <w:pPr>
        <w:ind w:firstLineChars="394" w:firstLine="31680"/>
        <w:rPr>
          <w:rFonts w:ascii="仿宋_GB2312" w:eastAsia="仿宋_GB2312"/>
          <w:sz w:val="28"/>
          <w:szCs w:val="28"/>
        </w:rPr>
      </w:pPr>
      <w:r>
        <w:fldChar w:fldCharType="end"/>
      </w:r>
      <w:r>
        <w:rPr>
          <w:rFonts w:ascii="仿宋_GB2312" w:eastAsia="仿宋_GB2312" w:hint="eastAsia"/>
          <w:sz w:val="28"/>
          <w:szCs w:val="28"/>
        </w:rPr>
        <w:t>附件一</w:t>
      </w:r>
      <w:r>
        <w:rPr>
          <w:rFonts w:ascii="仿宋_GB2312" w:eastAsia="仿宋_GB2312"/>
          <w:sz w:val="28"/>
          <w:szCs w:val="28"/>
        </w:rPr>
        <w:t xml:space="preserve">  </w:t>
      </w:r>
      <w:r>
        <w:rPr>
          <w:rFonts w:ascii="仿宋_GB2312" w:eastAsia="仿宋_GB2312" w:hint="eastAsia"/>
          <w:sz w:val="28"/>
          <w:szCs w:val="28"/>
        </w:rPr>
        <w:t>《鉴定委托函》复印件</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附件二</w:t>
      </w:r>
      <w:r>
        <w:rPr>
          <w:rFonts w:ascii="仿宋_GB2312" w:eastAsia="仿宋_GB2312"/>
          <w:sz w:val="28"/>
          <w:szCs w:val="28"/>
        </w:rPr>
        <w:t xml:space="preserve">   </w:t>
      </w:r>
      <w:r>
        <w:rPr>
          <w:rFonts w:ascii="仿宋_GB2312" w:eastAsia="仿宋_GB2312" w:hint="eastAsia"/>
          <w:sz w:val="28"/>
          <w:szCs w:val="28"/>
        </w:rPr>
        <w:t>估价对象位置图</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附件三</w:t>
      </w:r>
      <w:r>
        <w:rPr>
          <w:rFonts w:ascii="仿宋_GB2312" w:eastAsia="仿宋_GB2312"/>
          <w:sz w:val="28"/>
          <w:szCs w:val="28"/>
        </w:rPr>
        <w:t xml:space="preserve">   </w:t>
      </w:r>
      <w:r>
        <w:rPr>
          <w:rFonts w:ascii="仿宋_GB2312" w:eastAsia="仿宋_GB2312" w:hint="eastAsia"/>
          <w:sz w:val="28"/>
          <w:szCs w:val="28"/>
        </w:rPr>
        <w:t>估价对象相关照片</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附件四</w:t>
      </w:r>
      <w:r>
        <w:rPr>
          <w:rFonts w:ascii="仿宋_GB2312" w:eastAsia="仿宋_GB2312"/>
          <w:sz w:val="28"/>
          <w:szCs w:val="28"/>
        </w:rPr>
        <w:t xml:space="preserve">  </w:t>
      </w:r>
      <w:r>
        <w:rPr>
          <w:rFonts w:ascii="仿宋_GB2312" w:eastAsia="仿宋_GB2312" w:hint="eastAsia"/>
          <w:sz w:val="28"/>
          <w:szCs w:val="28"/>
        </w:rPr>
        <w:t>《产权、产籍档案证明》复印件</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Pr>
          <w:rFonts w:ascii="仿宋_GB2312" w:eastAsia="仿宋_GB2312" w:hint="eastAsia"/>
          <w:sz w:val="28"/>
          <w:szCs w:val="28"/>
        </w:rPr>
        <w:t>专业帮助情况和相关专业意见</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附件六</w:t>
      </w:r>
      <w:r>
        <w:rPr>
          <w:rFonts w:ascii="仿宋_GB2312" w:eastAsia="仿宋_GB2312"/>
          <w:sz w:val="28"/>
          <w:szCs w:val="28"/>
        </w:rPr>
        <w:t xml:space="preserve">   </w:t>
      </w:r>
      <w:r>
        <w:rPr>
          <w:rFonts w:ascii="仿宋_GB2312" w:eastAsia="仿宋_GB2312" w:hint="eastAsia"/>
          <w:sz w:val="28"/>
          <w:szCs w:val="28"/>
        </w:rPr>
        <w:t>估价机构营业执照和估价资质证书复印件</w:t>
      </w:r>
    </w:p>
    <w:p w:rsidR="00FE7852" w:rsidRDefault="00FE7852" w:rsidP="008E5E77">
      <w:pPr>
        <w:ind w:firstLineChars="300" w:firstLine="31680"/>
        <w:rPr>
          <w:rFonts w:ascii="仿宋_GB2312" w:eastAsia="仿宋_GB2312"/>
          <w:sz w:val="44"/>
        </w:rPr>
      </w:pPr>
      <w:r>
        <w:rPr>
          <w:rFonts w:ascii="仿宋_GB2312" w:eastAsia="仿宋_GB2312" w:hint="eastAsia"/>
          <w:sz w:val="28"/>
          <w:szCs w:val="28"/>
        </w:rPr>
        <w:t>附件七</w:t>
      </w:r>
      <w:r>
        <w:rPr>
          <w:rFonts w:ascii="仿宋_GB2312" w:eastAsia="仿宋_GB2312"/>
          <w:sz w:val="28"/>
          <w:szCs w:val="28"/>
        </w:rPr>
        <w:t xml:space="preserve">   </w:t>
      </w:r>
      <w:r>
        <w:rPr>
          <w:rFonts w:ascii="仿宋_GB2312" w:eastAsia="仿宋_GB2312" w:hint="eastAsia"/>
          <w:sz w:val="28"/>
          <w:szCs w:val="28"/>
        </w:rPr>
        <w:t>注册房地产估价师资格证书复印件</w:t>
      </w:r>
    </w:p>
    <w:p w:rsidR="00FE7852" w:rsidRDefault="00FE7852">
      <w:pPr>
        <w:spacing w:line="560" w:lineRule="exact"/>
        <w:jc w:val="center"/>
        <w:rPr>
          <w:rFonts w:ascii="黑体" w:eastAsia="黑体" w:hAnsi="黑体" w:cs="黑体"/>
          <w:b/>
          <w:bCs/>
          <w:sz w:val="44"/>
          <w:szCs w:val="44"/>
        </w:rPr>
        <w:sectPr w:rsidR="00FE7852">
          <w:headerReference w:type="default" r:id="rId8"/>
          <w:footerReference w:type="default" r:id="rId9"/>
          <w:pgSz w:w="11907" w:h="16834"/>
          <w:pgMar w:top="1418" w:right="964" w:bottom="1418" w:left="1701" w:header="851" w:footer="992" w:gutter="0"/>
          <w:pgNumType w:start="0"/>
          <w:cols w:space="425"/>
          <w:docGrid w:type="linesAndChars" w:linePitch="616" w:charSpace="-4301"/>
        </w:sectPr>
      </w:pPr>
    </w:p>
    <w:p w:rsidR="00FE7852" w:rsidRDefault="00FE7852">
      <w:pPr>
        <w:pStyle w:val="Heading1"/>
      </w:pPr>
      <w:bookmarkStart w:id="3" w:name="_Toc443570648"/>
      <w:bookmarkStart w:id="4" w:name="_Toc427995725"/>
      <w:r>
        <w:rPr>
          <w:rFonts w:hint="eastAsia"/>
        </w:rPr>
        <w:t>估价师声明</w:t>
      </w:r>
      <w:bookmarkEnd w:id="3"/>
    </w:p>
    <w:p w:rsidR="00FE7852" w:rsidRDefault="00FE7852">
      <w:pPr>
        <w:rPr>
          <w:rFonts w:ascii="仿宋_GB2312" w:eastAsia="仿宋_GB2312"/>
          <w:sz w:val="28"/>
          <w:szCs w:val="28"/>
        </w:rPr>
      </w:pPr>
      <w:r>
        <w:rPr>
          <w:rFonts w:ascii="仿宋_GB2312" w:eastAsia="仿宋_GB2312" w:hint="eastAsia"/>
          <w:sz w:val="28"/>
          <w:szCs w:val="28"/>
        </w:rPr>
        <w:t>我们郑重声明：</w:t>
      </w:r>
    </w:p>
    <w:p w:rsidR="00FE7852" w:rsidRDefault="00FE7852" w:rsidP="008E5E77">
      <w:pPr>
        <w:ind w:firstLineChars="200" w:firstLine="31680"/>
        <w:contextualSpacing/>
        <w:rPr>
          <w:rFonts w:ascii="仿宋_GB2312" w:eastAsia="仿宋_GB2312"/>
          <w:sz w:val="28"/>
          <w:szCs w:val="28"/>
        </w:rPr>
      </w:pPr>
      <w:r>
        <w:rPr>
          <w:rFonts w:ascii="仿宋_GB2312" w:eastAsia="仿宋_GB2312" w:hint="eastAsia"/>
          <w:sz w:val="28"/>
          <w:szCs w:val="28"/>
        </w:rPr>
        <w:t>１</w:t>
      </w:r>
      <w:r>
        <w:rPr>
          <w:rFonts w:ascii="仿宋_GB2312" w:eastAsia="仿宋_GB2312"/>
          <w:sz w:val="28"/>
          <w:szCs w:val="28"/>
        </w:rPr>
        <w:t>.</w:t>
      </w:r>
      <w:r>
        <w:rPr>
          <w:rFonts w:ascii="仿宋_GB2312" w:eastAsia="仿宋_GB2312" w:hint="eastAsia"/>
          <w:sz w:val="28"/>
          <w:szCs w:val="28"/>
        </w:rPr>
        <w:t>注册房地产估价师在估价报告中对事实的说明是真实和准确的，没有虚假记载、误导性陈述和重大遗漏。</w:t>
      </w:r>
    </w:p>
    <w:p w:rsidR="00FE7852" w:rsidRDefault="00FE7852" w:rsidP="008E5E77">
      <w:pPr>
        <w:ind w:firstLineChars="200" w:firstLine="31680"/>
        <w:contextualSpacing/>
        <w:rPr>
          <w:rFonts w:ascii="仿宋_GB2312" w:eastAsia="仿宋_GB2312"/>
          <w:sz w:val="28"/>
          <w:szCs w:val="28"/>
        </w:rPr>
      </w:pPr>
      <w:r>
        <w:rPr>
          <w:rFonts w:ascii="仿宋_GB2312" w:eastAsia="仿宋_GB2312" w:hint="eastAsia"/>
          <w:sz w:val="28"/>
          <w:szCs w:val="28"/>
        </w:rPr>
        <w:t>２</w:t>
      </w:r>
      <w:r>
        <w:rPr>
          <w:rFonts w:ascii="仿宋_GB2312" w:eastAsia="仿宋_GB2312"/>
          <w:sz w:val="28"/>
          <w:szCs w:val="28"/>
        </w:rPr>
        <w:t>.</w:t>
      </w:r>
      <w:r>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p>
    <w:p w:rsidR="00FE7852" w:rsidRDefault="00FE7852" w:rsidP="008E5E77">
      <w:pPr>
        <w:ind w:firstLineChars="200" w:firstLine="31680"/>
        <w:contextualSpacing/>
        <w:rPr>
          <w:rFonts w:ascii="仿宋_GB2312" w:eastAsia="仿宋_GB2312"/>
          <w:sz w:val="28"/>
          <w:szCs w:val="28"/>
        </w:rPr>
      </w:pPr>
      <w:r>
        <w:rPr>
          <w:rFonts w:ascii="仿宋_GB2312" w:eastAsia="仿宋_GB2312" w:hint="eastAsia"/>
          <w:sz w:val="28"/>
          <w:szCs w:val="28"/>
        </w:rPr>
        <w:t>３</w:t>
      </w:r>
      <w:r>
        <w:rPr>
          <w:rFonts w:ascii="仿宋_GB2312" w:eastAsia="仿宋_GB2312"/>
          <w:sz w:val="28"/>
          <w:szCs w:val="28"/>
        </w:rPr>
        <w:t>.</w:t>
      </w:r>
      <w:r>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p>
    <w:p w:rsidR="00FE7852" w:rsidRDefault="00FE7852" w:rsidP="008E5E77">
      <w:pPr>
        <w:ind w:leftChars="68" w:left="31680" w:firstLineChars="150" w:firstLine="31680"/>
        <w:contextualSpacing/>
        <w:rPr>
          <w:rFonts w:ascii="仿宋_GB2312" w:eastAsia="仿宋_GB2312"/>
          <w:sz w:val="28"/>
          <w:szCs w:val="28"/>
        </w:rPr>
      </w:pPr>
      <w:r>
        <w:rPr>
          <w:rFonts w:ascii="仿宋_GB2312" w:eastAsia="仿宋_GB2312" w:hint="eastAsia"/>
          <w:sz w:val="28"/>
          <w:szCs w:val="28"/>
        </w:rPr>
        <w:t>４</w:t>
      </w:r>
      <w:r>
        <w:rPr>
          <w:rFonts w:ascii="仿宋_GB2312" w:eastAsia="仿宋_GB2312"/>
          <w:sz w:val="28"/>
          <w:szCs w:val="28"/>
        </w:rPr>
        <w:t>.</w:t>
      </w:r>
      <w:r>
        <w:rPr>
          <w:rFonts w:ascii="仿宋_GB2312" w:eastAsia="仿宋_GB2312" w:hint="eastAsia"/>
          <w:sz w:val="28"/>
          <w:szCs w:val="28"/>
        </w:rPr>
        <w:t>注册房地产估价师是按照《房地产估价规范》（</w:t>
      </w:r>
      <w:r>
        <w:rPr>
          <w:rFonts w:ascii="仿宋_GB2312" w:eastAsia="仿宋_GB2312"/>
          <w:sz w:val="28"/>
          <w:szCs w:val="28"/>
        </w:rPr>
        <w:t>GB/T 50291-2015</w:t>
      </w:r>
      <w:r>
        <w:rPr>
          <w:rFonts w:ascii="仿宋_GB2312" w:eastAsia="仿宋_GB2312" w:hint="eastAsia"/>
          <w:sz w:val="28"/>
          <w:szCs w:val="28"/>
        </w:rPr>
        <w:t>）、《房地产估价基本术语标准》（</w:t>
      </w:r>
      <w:r>
        <w:rPr>
          <w:rFonts w:ascii="仿宋_GB2312" w:eastAsia="仿宋_GB2312"/>
          <w:sz w:val="28"/>
          <w:szCs w:val="28"/>
        </w:rPr>
        <w:t>GB/T  50899-2013</w:t>
      </w:r>
      <w:r>
        <w:rPr>
          <w:rFonts w:ascii="仿宋_GB2312" w:eastAsia="仿宋_GB2312" w:hint="eastAsia"/>
          <w:sz w:val="28"/>
          <w:szCs w:val="28"/>
        </w:rPr>
        <w:t>）等有关房地产估价标准、规定进行估价工作</w:t>
      </w:r>
      <w:r>
        <w:rPr>
          <w:rFonts w:ascii="仿宋_GB2312" w:eastAsia="仿宋_GB2312"/>
          <w:sz w:val="28"/>
          <w:szCs w:val="28"/>
        </w:rPr>
        <w:t>,</w:t>
      </w:r>
      <w:r>
        <w:rPr>
          <w:rFonts w:ascii="仿宋_GB2312" w:eastAsia="仿宋_GB2312" w:hint="eastAsia"/>
          <w:sz w:val="28"/>
          <w:szCs w:val="28"/>
        </w:rPr>
        <w:t>撰写估价报告。</w:t>
      </w: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rPr>
          <w:rFonts w:ascii="仿宋_GB2312" w:eastAsia="仿宋_GB2312"/>
          <w:sz w:val="28"/>
          <w:szCs w:val="28"/>
        </w:rPr>
      </w:pPr>
    </w:p>
    <w:p w:rsidR="00FE7852" w:rsidRDefault="00FE7852" w:rsidP="008E5E77">
      <w:pPr>
        <w:ind w:firstLineChars="200" w:firstLine="31680"/>
        <w:contextualSpacing/>
      </w:pPr>
    </w:p>
    <w:p w:rsidR="00FE7852" w:rsidRDefault="00FE7852">
      <w:pPr>
        <w:pStyle w:val="Heading1"/>
        <w:rPr>
          <w:rFonts w:ascii="仿宋_GB2312" w:eastAsia="仿宋_GB2312"/>
          <w:sz w:val="28"/>
          <w:szCs w:val="28"/>
        </w:rPr>
      </w:pPr>
      <w:bookmarkStart w:id="5" w:name="_Toc427995724"/>
      <w:bookmarkStart w:id="6" w:name="_Toc443570649"/>
      <w:r>
        <w:rPr>
          <w:rFonts w:hint="eastAsia"/>
        </w:rPr>
        <w:t>估价假设和限制条件</w:t>
      </w:r>
      <w:bookmarkEnd w:id="5"/>
      <w:bookmarkEnd w:id="6"/>
    </w:p>
    <w:p w:rsidR="00FE7852" w:rsidRDefault="00FE7852" w:rsidP="008E5E77">
      <w:pPr>
        <w:pStyle w:val="a"/>
        <w:ind w:firstLine="31680"/>
        <w:rPr>
          <w:b/>
          <w:color w:val="auto"/>
        </w:rPr>
      </w:pPr>
      <w:r>
        <w:rPr>
          <w:rFonts w:hint="eastAsia"/>
          <w:b/>
          <w:color w:val="auto"/>
        </w:rPr>
        <w:t>一、估价假设</w:t>
      </w:r>
      <w:bookmarkEnd w:id="4"/>
      <w:r>
        <w:rPr>
          <w:rFonts w:hint="eastAsia"/>
          <w:b/>
          <w:color w:val="auto"/>
        </w:rPr>
        <w:t>条件</w:t>
      </w:r>
    </w:p>
    <w:p w:rsidR="00FE7852" w:rsidRDefault="00FE7852" w:rsidP="008E5E77">
      <w:pPr>
        <w:ind w:firstLineChars="200" w:firstLine="3168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一般假设</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注册房地产估价师未对办理产权登记的房屋建筑面积进行专业测量，经现场查勘观察，估价对象房屋建筑面积与《产权、产籍档案证明》记载建筑面积大体相当，本次评估以《产权、产籍档案证明》记载面积为依据。</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对房地产市场的假设。估价对象在价值时点的房地产市场为公开、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）估价对象为整个楼栋中的一部分，估价对象应享有公共部位的通行权及水电等共用设施的使用权。</w:t>
      </w:r>
    </w:p>
    <w:p w:rsidR="00FE7852" w:rsidRDefault="00FE7852" w:rsidP="008E5E77">
      <w:pPr>
        <w:ind w:firstLineChars="200" w:firstLine="316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未定事项假设</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w:t>
      </w:r>
      <w:r>
        <w:rPr>
          <w:rFonts w:ascii="仿宋_GB2312" w:eastAsia="仿宋_GB2312"/>
          <w:sz w:val="28"/>
          <w:szCs w:val="28"/>
        </w:rPr>
        <w:t>2008</w:t>
      </w:r>
      <w:r>
        <w:rPr>
          <w:rFonts w:ascii="仿宋_GB2312" w:eastAsia="仿宋_GB2312" w:hint="eastAsia"/>
          <w:sz w:val="28"/>
          <w:szCs w:val="28"/>
        </w:rPr>
        <w:t>年，本次估价房屋建成年份以实际调查为准。</w:t>
      </w:r>
    </w:p>
    <w:p w:rsidR="00FE7852" w:rsidRDefault="00FE7852" w:rsidP="008E5E77">
      <w:pPr>
        <w:ind w:firstLineChars="200" w:firstLine="3168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背离事实假设</w:t>
      </w:r>
      <w:r>
        <w:rPr>
          <w:rFonts w:ascii="仿宋_GB2312" w:eastAsia="仿宋_GB2312"/>
          <w:sz w:val="28"/>
          <w:szCs w:val="28"/>
        </w:rPr>
        <w:t xml:space="preserve"> </w:t>
      </w:r>
    </w:p>
    <w:p w:rsidR="00FE7852" w:rsidRDefault="00FE7852" w:rsidP="008E5E77">
      <w:pPr>
        <w:ind w:firstLineChars="200" w:firstLine="31680"/>
        <w:rPr>
          <w:rFonts w:ascii="仿宋_GB2312" w:eastAsia="仿宋_GB2312"/>
          <w:sz w:val="28"/>
          <w:szCs w:val="28"/>
          <w:highlight w:val="green"/>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不相一致假设</w:t>
      </w:r>
      <w:r>
        <w:rPr>
          <w:rFonts w:ascii="仿宋_GB2312" w:eastAsia="仿宋_GB2312"/>
          <w:sz w:val="28"/>
          <w:szCs w:val="28"/>
        </w:rPr>
        <w:t xml:space="preserve"> </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本次估价无不相一致假设。</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依据不足假设</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因估价对象所有人原因（未到现场），导致未能进入估价对象内部实地查勘，估价时以估价对象内部设施可以正常使用，装修状况为未装修为假设前提。</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估价报告使用限制</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）本次估价目的是为司法拍卖（变卖）提供房地产市场价值参考依据。不作其他估价目的之用。若改变估价目的及使用条件，需向本公司咨询后作必要调整甚至重新评估。</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）本估价报告分为估价结果报告和估价技术报告两种形式，《评估委托函》和《评估委托书》未约定提供估价报告的形式</w:t>
      </w:r>
      <w:r>
        <w:rPr>
          <w:rFonts w:ascii="仿宋_GB2312" w:eastAsia="仿宋_GB2312"/>
          <w:sz w:val="28"/>
          <w:szCs w:val="28"/>
        </w:rPr>
        <w:t>,</w:t>
      </w:r>
      <w:r>
        <w:rPr>
          <w:rFonts w:ascii="仿宋_GB2312" w:eastAsia="仿宋_GB2312" w:hint="eastAsia"/>
          <w:sz w:val="28"/>
          <w:szCs w:val="28"/>
        </w:rPr>
        <w:t>本次估价机构提供估价结果报告供委托人使用，估价技术报告作为估价机构存档备案使用。</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本估价报告的使用期限为壹年，自二〇一八年五月二十一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FE7852" w:rsidRDefault="00FE7852" w:rsidP="008E5E77">
      <w:pPr>
        <w:ind w:firstLineChars="200" w:firstLine="31680"/>
        <w:contextualSpacing/>
        <w:rPr>
          <w:rFonts w:ascii="仿宋_GB2312" w:eastAsia="仿宋_GB2312"/>
          <w:b/>
          <w:sz w:val="28"/>
          <w:szCs w:val="28"/>
        </w:rPr>
      </w:pPr>
      <w:bookmarkStart w:id="7" w:name="_Toc427995727"/>
      <w:r>
        <w:rPr>
          <w:rFonts w:ascii="仿宋_GB2312" w:eastAsia="仿宋_GB2312" w:hint="eastAsia"/>
          <w:b/>
          <w:sz w:val="28"/>
          <w:szCs w:val="28"/>
        </w:rPr>
        <w:t>二、</w:t>
      </w:r>
      <w:bookmarkEnd w:id="7"/>
      <w:r>
        <w:rPr>
          <w:rFonts w:ascii="仿宋_GB2312" w:eastAsia="仿宋_GB2312" w:hint="eastAsia"/>
          <w:b/>
          <w:sz w:val="28"/>
          <w:szCs w:val="28"/>
        </w:rPr>
        <w:t>其他需要说明的事项</w:t>
      </w:r>
    </w:p>
    <w:p w:rsidR="00FE7852" w:rsidRDefault="00FE7852" w:rsidP="008E5E77">
      <w:pPr>
        <w:pStyle w:val="BodyTextIndent2"/>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本估价结论为满足全部假设与限制条件下的价值。</w:t>
      </w:r>
    </w:p>
    <w:p w:rsidR="00FE7852" w:rsidRDefault="00FE7852" w:rsidP="008E5E77">
      <w:pPr>
        <w:ind w:firstLineChars="200" w:firstLine="316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鉴定活动遵循独立、客观、公正的原则，因此，鉴定意见可能对当事人有利，也可能不利。鉴定意见属于专家专业性意见，其是否被采信取决于办案机关的审查和判断，鉴定人和鉴定机构无权干涉。</w:t>
      </w:r>
    </w:p>
    <w:p w:rsidR="00FE7852" w:rsidRDefault="00FE7852" w:rsidP="008E5E77">
      <w:pPr>
        <w:pStyle w:val="BodyTextIndent2"/>
        <w:ind w:firstLineChars="200" w:firstLine="31680"/>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本次评估所涉及房屋的坐落、用途、建筑面积、所有权人等以委托方提供的《产权、产籍档案证明》复印件为依据并结合实地查勘确定。</w:t>
      </w:r>
    </w:p>
    <w:p w:rsidR="00FE7852" w:rsidRDefault="00FE7852" w:rsidP="008E5E77">
      <w:pPr>
        <w:ind w:firstLineChars="200" w:firstLine="31680"/>
        <w:rPr>
          <w:rFonts w:ascii="仿宋_GB2312" w:eastAsia="仿宋_GB2312"/>
          <w:sz w:val="28"/>
          <w:szCs w:val="28"/>
        </w:rPr>
      </w:pPr>
      <w:r>
        <w:rPr>
          <w:rFonts w:ascii="仿宋_GB2312" w:eastAsia="仿宋_GB2312" w:hAnsi="仿宋"/>
          <w:sz w:val="28"/>
          <w:szCs w:val="28"/>
        </w:rPr>
        <w:t>4.</w:t>
      </w:r>
      <w:r>
        <w:rPr>
          <w:rFonts w:ascii="仿宋_GB2312" w:eastAsia="仿宋_GB2312" w:hint="eastAsia"/>
          <w:sz w:val="28"/>
          <w:szCs w:val="28"/>
        </w:rPr>
        <w:t>山东华明土地房地产评估有限公司接到淄博市张店区人民法院委托后，于</w:t>
      </w: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17</w:t>
      </w:r>
      <w:r>
        <w:rPr>
          <w:rFonts w:ascii="仿宋_GB2312" w:eastAsia="仿宋_GB2312" w:hint="eastAsia"/>
          <w:sz w:val="28"/>
          <w:szCs w:val="28"/>
        </w:rPr>
        <w:t>日派出两名工作人员，在申请人代表亓玉英的陪同下对淄博市桓台县少海路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号楼三单元二层西户住宅房进行了查勘，并核实了有关文件资料，被执行人未到现场。完成查勘后形成实地查勘记录表，并经在场的人员签字确认，完成了在当时情况下必要的评估程序。</w:t>
      </w:r>
    </w:p>
    <w:p w:rsidR="00FE7852" w:rsidRDefault="00FE7852" w:rsidP="008E5E77">
      <w:pPr>
        <w:pStyle w:val="BodyTextIndent2"/>
        <w:ind w:firstLineChars="198" w:firstLine="31680"/>
        <w:rPr>
          <w:rFonts w:ascii="仿宋_GB2312" w:eastAsia="仿宋_GB2312"/>
          <w:sz w:val="28"/>
          <w:szCs w:val="28"/>
        </w:rPr>
      </w:pPr>
      <w:r>
        <w:rPr>
          <w:rFonts w:ascii="仿宋_GB2312" w:eastAsia="仿宋_GB2312" w:hAnsi="仿宋"/>
          <w:sz w:val="28"/>
          <w:szCs w:val="28"/>
        </w:rPr>
        <w:t>6.</w:t>
      </w:r>
      <w:r>
        <w:rPr>
          <w:rFonts w:ascii="仿宋_GB2312" w:eastAsia="仿宋_GB2312" w:hAnsi="仿宋" w:hint="eastAsia"/>
          <w:sz w:val="28"/>
          <w:szCs w:val="28"/>
        </w:rPr>
        <w:t>根据《最高人民法院关于人民法院民事执行中拍卖、变卖财产的规定》（</w:t>
      </w:r>
      <w:r>
        <w:rPr>
          <w:rFonts w:ascii="仿宋_GB2312" w:eastAsia="仿宋_GB2312" w:hAnsi="仿宋"/>
          <w:sz w:val="28"/>
          <w:szCs w:val="28"/>
        </w:rPr>
        <w:t>2004</w:t>
      </w:r>
      <w:r>
        <w:rPr>
          <w:rFonts w:ascii="仿宋_GB2312" w:eastAsia="仿宋_GB2312" w:hAnsi="仿宋" w:hint="eastAsia"/>
          <w:sz w:val="28"/>
          <w:szCs w:val="28"/>
        </w:rPr>
        <w:t>年</w:t>
      </w:r>
      <w:r>
        <w:rPr>
          <w:rFonts w:ascii="仿宋_GB2312" w:eastAsia="仿宋_GB2312" w:hAnsi="仿宋"/>
          <w:sz w:val="28"/>
          <w:szCs w:val="28"/>
        </w:rPr>
        <w:t>10</w:t>
      </w:r>
      <w:r>
        <w:rPr>
          <w:rFonts w:ascii="仿宋_GB2312" w:eastAsia="仿宋_GB2312" w:hAnsi="仿宋" w:hint="eastAsia"/>
          <w:sz w:val="28"/>
          <w:szCs w:val="28"/>
        </w:rPr>
        <w:t>月</w:t>
      </w:r>
      <w:r>
        <w:rPr>
          <w:rFonts w:ascii="仿宋_GB2312" w:eastAsia="仿宋_GB2312" w:hAnsi="仿宋"/>
          <w:sz w:val="28"/>
          <w:szCs w:val="28"/>
        </w:rPr>
        <w:t>26</w:t>
      </w:r>
      <w:r>
        <w:rPr>
          <w:rFonts w:ascii="仿宋_GB2312" w:eastAsia="仿宋_GB2312" w:hAnsi="仿宋" w:hint="eastAsia"/>
          <w:sz w:val="28"/>
          <w:szCs w:val="28"/>
        </w:rPr>
        <w:t>日，法释</w:t>
      </w:r>
      <w:r>
        <w:rPr>
          <w:rFonts w:ascii="仿宋_GB2312" w:eastAsia="仿宋_GB2312" w:hAnsi="仿宋"/>
          <w:sz w:val="28"/>
          <w:szCs w:val="28"/>
        </w:rPr>
        <w:t>[2004]16</w:t>
      </w:r>
      <w:r>
        <w:rPr>
          <w:rFonts w:ascii="仿宋_GB2312" w:eastAsia="仿宋_GB2312" w:hAnsi="仿宋" w:hint="eastAsia"/>
          <w:sz w:val="28"/>
          <w:szCs w:val="28"/>
        </w:rPr>
        <w:t>号）第六条：当事人或者其他利害关系人对评估报告有异议的，可以在收到评估报告后十日内以书面形式向人民法院提出。</w:t>
      </w:r>
    </w:p>
    <w:p w:rsidR="00FE7852" w:rsidRDefault="00FE7852">
      <w:pPr>
        <w:pStyle w:val="Heading1"/>
        <w:rPr>
          <w:rFonts w:ascii="仿宋_GB2312" w:eastAsia="仿宋_GB2312"/>
        </w:rPr>
      </w:pPr>
      <w:r>
        <w:rPr>
          <w:rFonts w:ascii="黑体" w:cs="黑体"/>
        </w:rPr>
        <w:br w:type="page"/>
      </w:r>
      <w:bookmarkStart w:id="8" w:name="_Toc443570650"/>
      <w:bookmarkStart w:id="9" w:name="_Toc428178431"/>
      <w:r>
        <w:rPr>
          <w:rFonts w:hint="eastAsia"/>
        </w:rPr>
        <w:t>估价结果报告</w:t>
      </w:r>
      <w:bookmarkEnd w:id="8"/>
      <w:bookmarkEnd w:id="9"/>
    </w:p>
    <w:p w:rsidR="00FE7852" w:rsidRDefault="00FE7852" w:rsidP="008E5E77">
      <w:pPr>
        <w:pStyle w:val="Heading2"/>
        <w:ind w:firstLine="31680"/>
      </w:pPr>
      <w:bookmarkStart w:id="10" w:name="_Toc443570651"/>
      <w:bookmarkStart w:id="11" w:name="_Toc428178432"/>
      <w:r>
        <w:rPr>
          <w:rFonts w:hint="eastAsia"/>
        </w:rPr>
        <w:t>一、估价委托人</w:t>
      </w:r>
      <w:bookmarkEnd w:id="10"/>
      <w:bookmarkEnd w:id="11"/>
    </w:p>
    <w:p w:rsidR="00FE7852" w:rsidRDefault="00FE7852" w:rsidP="008E5E77">
      <w:pPr>
        <w:ind w:firstLineChars="200" w:firstLine="31680"/>
        <w:contextualSpacing/>
        <w:rPr>
          <w:rFonts w:ascii="仿宋_GB2312" w:eastAsia="仿宋_GB2312"/>
          <w:sz w:val="28"/>
          <w:szCs w:val="28"/>
        </w:rPr>
      </w:pPr>
      <w:r>
        <w:rPr>
          <w:rFonts w:ascii="仿宋_GB2312" w:eastAsia="仿宋_GB2312" w:hint="eastAsia"/>
          <w:sz w:val="28"/>
          <w:szCs w:val="28"/>
        </w:rPr>
        <w:t>委</w:t>
      </w:r>
      <w:r>
        <w:rPr>
          <w:rFonts w:ascii="仿宋_GB2312" w:eastAsia="仿宋_GB2312"/>
          <w:sz w:val="28"/>
          <w:szCs w:val="28"/>
        </w:rPr>
        <w:t xml:space="preserve"> </w:t>
      </w:r>
      <w:r>
        <w:rPr>
          <w:rFonts w:ascii="仿宋_GB2312" w:eastAsia="仿宋_GB2312" w:hint="eastAsia"/>
          <w:sz w:val="28"/>
          <w:szCs w:val="28"/>
        </w:rPr>
        <w:t>托</w:t>
      </w:r>
      <w:r>
        <w:rPr>
          <w:rFonts w:ascii="仿宋_GB2312" w:eastAsia="仿宋_GB2312"/>
          <w:sz w:val="28"/>
          <w:szCs w:val="28"/>
        </w:rPr>
        <w:t xml:space="preserve"> </w:t>
      </w:r>
      <w:r>
        <w:rPr>
          <w:rFonts w:ascii="仿宋_GB2312" w:eastAsia="仿宋_GB2312" w:hint="eastAsia"/>
          <w:sz w:val="28"/>
          <w:szCs w:val="28"/>
        </w:rPr>
        <w:t>人：淄博市张店区人民法院</w:t>
      </w:r>
    </w:p>
    <w:p w:rsidR="00FE7852" w:rsidRDefault="00FE7852" w:rsidP="008E5E77">
      <w:pPr>
        <w:pStyle w:val="Heading2"/>
        <w:ind w:firstLine="31680"/>
      </w:pPr>
      <w:bookmarkStart w:id="12" w:name="_Toc428178433"/>
      <w:bookmarkStart w:id="13" w:name="_Toc443570652"/>
      <w:r>
        <w:rPr>
          <w:rFonts w:hint="eastAsia"/>
        </w:rPr>
        <w:t>二、房地产估价机构</w:t>
      </w:r>
      <w:bookmarkEnd w:id="12"/>
      <w:bookmarkEnd w:id="13"/>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FE7852" w:rsidRDefault="00FE7852" w:rsidP="008E5E77">
      <w:pPr>
        <w:ind w:leftChars="273" w:left="31680" w:hangingChars="539" w:firstLine="31680"/>
        <w:rPr>
          <w:rFonts w:ascii="仿宋_GB2312" w:eastAsia="仿宋_GB2312"/>
          <w:sz w:val="28"/>
          <w:szCs w:val="28"/>
        </w:rPr>
      </w:pPr>
      <w:r>
        <w:rPr>
          <w:rFonts w:ascii="仿宋_GB2312" w:eastAsia="仿宋_GB2312" w:hint="eastAsia"/>
          <w:sz w:val="28"/>
          <w:szCs w:val="28"/>
        </w:rPr>
        <w:t>住</w:t>
      </w:r>
      <w:r>
        <w:rPr>
          <w:rFonts w:ascii="仿宋_GB2312" w:eastAsia="仿宋_GB2312"/>
          <w:sz w:val="28"/>
          <w:szCs w:val="28"/>
        </w:rPr>
        <w:t xml:space="preserve">   </w:t>
      </w:r>
      <w:r>
        <w:rPr>
          <w:rFonts w:ascii="仿宋_GB2312" w:eastAsia="仿宋_GB2312" w:hint="eastAsia"/>
          <w:sz w:val="28"/>
          <w:szCs w:val="28"/>
        </w:rPr>
        <w:t>所：潍坊市潍城区东风西街</w:t>
      </w:r>
      <w:r>
        <w:rPr>
          <w:rFonts w:ascii="仿宋_GB2312" w:eastAsia="仿宋_GB2312"/>
          <w:sz w:val="28"/>
          <w:szCs w:val="28"/>
        </w:rPr>
        <w:t>385</w:t>
      </w:r>
      <w:r>
        <w:rPr>
          <w:rFonts w:ascii="仿宋_GB2312" w:eastAsia="仿宋_GB2312" w:hint="eastAsia"/>
          <w:sz w:val="28"/>
          <w:szCs w:val="28"/>
        </w:rPr>
        <w:t>号</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法人代表：李明华</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资质等级：贰级</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证书编号：鲁评</w:t>
      </w:r>
      <w:r>
        <w:rPr>
          <w:rFonts w:ascii="仿宋_GB2312" w:eastAsia="仿宋_GB2312"/>
          <w:sz w:val="28"/>
          <w:szCs w:val="28"/>
        </w:rPr>
        <w:t>072024</w:t>
      </w:r>
    </w:p>
    <w:p w:rsidR="00FE7852" w:rsidRDefault="00FE7852" w:rsidP="008E5E77">
      <w:pPr>
        <w:ind w:firstLineChars="200" w:firstLine="31680"/>
        <w:contextualSpacing/>
        <w:rPr>
          <w:rFonts w:ascii="仿宋_GB2312" w:eastAsia="仿宋_GB2312"/>
          <w:sz w:val="28"/>
          <w:szCs w:val="28"/>
        </w:rPr>
      </w:pPr>
      <w:r>
        <w:rPr>
          <w:rFonts w:ascii="仿宋_GB2312" w:eastAsia="仿宋_GB2312" w:hint="eastAsia"/>
          <w:sz w:val="28"/>
          <w:szCs w:val="28"/>
        </w:rPr>
        <w:t>联系电话：</w:t>
      </w:r>
      <w:r>
        <w:rPr>
          <w:rFonts w:ascii="仿宋_GB2312" w:eastAsia="仿宋_GB2312"/>
          <w:sz w:val="28"/>
          <w:szCs w:val="28"/>
        </w:rPr>
        <w:t>0536-8180367</w:t>
      </w:r>
    </w:p>
    <w:p w:rsidR="00FE7852" w:rsidRDefault="00FE7852" w:rsidP="008E5E77">
      <w:pPr>
        <w:pStyle w:val="Heading2"/>
        <w:ind w:firstLine="31680"/>
      </w:pPr>
      <w:bookmarkStart w:id="14" w:name="_Toc443570653"/>
      <w:bookmarkStart w:id="15" w:name="_Toc428178434"/>
      <w:r>
        <w:rPr>
          <w:rFonts w:hint="eastAsia"/>
        </w:rPr>
        <w:t>三、估价目的</w:t>
      </w:r>
      <w:bookmarkEnd w:id="14"/>
      <w:bookmarkEnd w:id="15"/>
      <w:r>
        <w:rPr>
          <w:rFonts w:hint="eastAsia"/>
        </w:rPr>
        <w:t xml:space="preserve">　</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为司法拍卖（变卖）提供房地产市场价值参考依据。</w:t>
      </w:r>
    </w:p>
    <w:p w:rsidR="00FE7852" w:rsidRDefault="00FE7852" w:rsidP="008E5E77">
      <w:pPr>
        <w:pStyle w:val="Heading2"/>
        <w:ind w:firstLine="31680"/>
      </w:pPr>
      <w:bookmarkStart w:id="16" w:name="_Toc443570654"/>
      <w:bookmarkStart w:id="17" w:name="_Toc428178435"/>
      <w:r>
        <w:rPr>
          <w:rFonts w:hint="eastAsia"/>
        </w:rPr>
        <w:t>四、估价对象</w:t>
      </w:r>
      <w:bookmarkEnd w:id="16"/>
      <w:bookmarkEnd w:id="17"/>
    </w:p>
    <w:p w:rsidR="00FE7852" w:rsidRDefault="00FE7852" w:rsidP="008E5E77">
      <w:pPr>
        <w:ind w:firstLineChars="200" w:firstLine="31680"/>
        <w:rPr>
          <w:rFonts w:ascii="仿宋_GB2312" w:eastAsia="仿宋_GB2312"/>
          <w:sz w:val="28"/>
          <w:szCs w:val="28"/>
        </w:rPr>
      </w:pPr>
      <w:bookmarkStart w:id="18" w:name="_Toc428178436"/>
      <w:r>
        <w:rPr>
          <w:rFonts w:ascii="仿宋_GB2312" w:eastAsia="仿宋_GB2312"/>
          <w:sz w:val="28"/>
          <w:szCs w:val="28"/>
        </w:rPr>
        <w:t>1.</w:t>
      </w:r>
      <w:r>
        <w:rPr>
          <w:rFonts w:ascii="仿宋_GB2312" w:eastAsia="仿宋_GB2312" w:hint="eastAsia"/>
          <w:sz w:val="28"/>
          <w:szCs w:val="28"/>
        </w:rPr>
        <w:t>估价对象财产范围：</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估价对象为淄博市桓台县少海路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号楼三单元二层西户住宅房，建筑面积为</w:t>
      </w:r>
      <w:r>
        <w:rPr>
          <w:rFonts w:ascii="仿宋_GB2312" w:eastAsia="仿宋_GB2312"/>
          <w:sz w:val="28"/>
          <w:szCs w:val="28"/>
        </w:rPr>
        <w:t>128.87</w:t>
      </w:r>
      <w:r>
        <w:rPr>
          <w:rFonts w:ascii="仿宋_GB2312" w:eastAsia="仿宋_GB2312" w:hint="eastAsia"/>
          <w:sz w:val="28"/>
          <w:szCs w:val="28"/>
        </w:rPr>
        <w:t>平方米。估价范围为住宅房及其所分摊的国有出让土地使用权，无其他构筑物，本次估价范围不包含室内可移动的动产、装饰装修部分及债权债务等其他因素。</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估价对象基本状况：</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）名称：淄博市桓台县少海路</w:t>
      </w:r>
      <w:r>
        <w:rPr>
          <w:rFonts w:ascii="仿宋_GB2312" w:eastAsia="仿宋_GB2312"/>
          <w:sz w:val="28"/>
          <w:szCs w:val="28"/>
        </w:rPr>
        <w:t>310</w:t>
      </w:r>
      <w:r>
        <w:rPr>
          <w:rFonts w:ascii="仿宋_GB2312" w:eastAsia="仿宋_GB2312" w:hint="eastAsia"/>
          <w:sz w:val="28"/>
          <w:szCs w:val="28"/>
        </w:rPr>
        <w:t>号海圣春天生活小区</w:t>
      </w:r>
      <w:r>
        <w:rPr>
          <w:rFonts w:ascii="仿宋_GB2312" w:eastAsia="仿宋_GB2312"/>
          <w:sz w:val="28"/>
          <w:szCs w:val="28"/>
        </w:rPr>
        <w:t>8</w:t>
      </w:r>
      <w:r>
        <w:rPr>
          <w:rFonts w:ascii="仿宋_GB2312" w:eastAsia="仿宋_GB2312" w:hint="eastAsia"/>
          <w:sz w:val="28"/>
          <w:szCs w:val="28"/>
        </w:rPr>
        <w:t>号楼三单元二层西户住宅房。</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）坐落：淄博市桓台县少海路</w:t>
      </w:r>
      <w:r>
        <w:rPr>
          <w:rFonts w:ascii="仿宋_GB2312" w:eastAsia="仿宋_GB2312"/>
          <w:sz w:val="28"/>
          <w:szCs w:val="28"/>
        </w:rPr>
        <w:t>310</w:t>
      </w:r>
      <w:r>
        <w:rPr>
          <w:rFonts w:ascii="仿宋_GB2312" w:eastAsia="仿宋_GB2312" w:hint="eastAsia"/>
          <w:sz w:val="28"/>
          <w:szCs w:val="28"/>
        </w:rPr>
        <w:t>号海圣春天生活小区。</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）规模：</w:t>
      </w:r>
      <w:r>
        <w:rPr>
          <w:rFonts w:ascii="仿宋_GB2312" w:eastAsia="仿宋_GB2312"/>
          <w:sz w:val="28"/>
          <w:szCs w:val="28"/>
        </w:rPr>
        <w:t>128.87</w:t>
      </w:r>
      <w:r>
        <w:rPr>
          <w:rFonts w:ascii="仿宋_GB2312" w:eastAsia="仿宋_GB2312" w:hint="eastAsia"/>
          <w:sz w:val="28"/>
          <w:szCs w:val="28"/>
        </w:rPr>
        <w:t>平方米。</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）用途：成套住宅。</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）权属：依据《产权、产籍档案证明》，产权人为张红利，产权证号为：</w:t>
      </w:r>
      <w:r>
        <w:rPr>
          <w:rFonts w:ascii="仿宋_GB2312" w:eastAsia="仿宋_GB2312"/>
          <w:sz w:val="28"/>
          <w:szCs w:val="28"/>
        </w:rPr>
        <w:t>08-1939027</w:t>
      </w:r>
      <w:r>
        <w:rPr>
          <w:rFonts w:ascii="仿宋_GB2312" w:eastAsia="仿宋_GB2312" w:hint="eastAsia"/>
          <w:sz w:val="28"/>
          <w:szCs w:val="28"/>
        </w:rPr>
        <w:t>。委托方未提供《国有土地使用证》分割证书，经调查估价对象所在小区为商品房住宅小区</w:t>
      </w:r>
      <w:r>
        <w:rPr>
          <w:rFonts w:ascii="仿宋_GB2312" w:eastAsia="仿宋_GB2312"/>
          <w:sz w:val="28"/>
          <w:szCs w:val="28"/>
        </w:rPr>
        <w:t>,</w:t>
      </w:r>
      <w:r>
        <w:rPr>
          <w:rFonts w:ascii="仿宋_GB2312" w:eastAsia="仿宋_GB2312" w:hint="eastAsia"/>
          <w:sz w:val="28"/>
          <w:szCs w:val="28"/>
        </w:rPr>
        <w:t>根据当地房地产行政管理部门规定，该种情况买卖、租赁等交易方式不受影响，所以本次评估，假设其土地权属完备，使用权类型为出让用地，合法用途为城镇住宅用地。估价对象产权清晰。</w:t>
      </w:r>
    </w:p>
    <w:p w:rsidR="00FE7852" w:rsidRDefault="00FE7852" w:rsidP="008E5E77">
      <w:pPr>
        <w:ind w:firstLineChars="200" w:firstLine="3168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土地基本状况：估价对象位于淄博市桓台县少海路</w:t>
      </w:r>
      <w:r>
        <w:rPr>
          <w:rFonts w:ascii="仿宋_GB2312" w:eastAsia="仿宋_GB2312"/>
          <w:sz w:val="28"/>
          <w:szCs w:val="28"/>
        </w:rPr>
        <w:t>310</w:t>
      </w:r>
      <w:r>
        <w:rPr>
          <w:rFonts w:ascii="仿宋_GB2312" w:eastAsia="仿宋_GB2312" w:hint="eastAsia"/>
          <w:sz w:val="28"/>
          <w:szCs w:val="28"/>
        </w:rPr>
        <w:t>号海圣春天生活小区。</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）四至：东临东岳路，西临少海路，南临桓台大道，北临信誉路。</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）形状：形状较规则。</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）地势：地势平坦。</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）开发程度：七通（通路、通上水、通下水、通电、通讯、通暖、通气）。</w:t>
      </w:r>
    </w:p>
    <w:p w:rsidR="00FE7852" w:rsidRDefault="00FE7852" w:rsidP="008E5E77">
      <w:pPr>
        <w:ind w:firstLineChars="200" w:firstLine="31680"/>
        <w:jc w:val="lef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）土地使用期限</w:t>
      </w:r>
      <w:r>
        <w:rPr>
          <w:rFonts w:ascii="仿宋_GB2312" w:eastAsia="仿宋_GB2312"/>
          <w:sz w:val="28"/>
          <w:szCs w:val="28"/>
        </w:rPr>
        <w:t xml:space="preserve">: </w:t>
      </w:r>
      <w:r>
        <w:rPr>
          <w:rFonts w:ascii="仿宋_GB2312" w:eastAsia="仿宋_GB2312" w:hint="eastAsia"/>
          <w:sz w:val="28"/>
          <w:szCs w:val="28"/>
        </w:rPr>
        <w:t>委托方未提供估价对象所占用土地的《国有土地使用证》分割证书，但可享有分摊内的土地使用权，不影响住宅房的上市交易，根据《物权法》第一百四十九条</w:t>
      </w:r>
      <w:r>
        <w:rPr>
          <w:rFonts w:ascii="仿宋_GB2312" w:eastAsia="仿宋_GB2312"/>
          <w:sz w:val="28"/>
          <w:szCs w:val="28"/>
        </w:rPr>
        <w:t xml:space="preserve"> </w:t>
      </w:r>
      <w:r>
        <w:rPr>
          <w:rFonts w:ascii="仿宋_GB2312" w:eastAsia="仿宋_GB2312" w:hint="eastAsia"/>
          <w:sz w:val="28"/>
          <w:szCs w:val="28"/>
        </w:rPr>
        <w:t>住宅建设用地使用权期间届满的，自动续期。</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）规划限制条件：估价对象所属项目规划在建筑设计、容积率等方面有一定的限制。</w:t>
      </w:r>
    </w:p>
    <w:p w:rsidR="00FE7852" w:rsidRDefault="00FE7852" w:rsidP="008E5E77">
      <w:pPr>
        <w:ind w:firstLineChars="249"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建筑物基本状况：依据《产权、产籍档案证明》结合实地调查，房屋建成于</w:t>
      </w:r>
      <w:r>
        <w:rPr>
          <w:rFonts w:ascii="仿宋_GB2312" w:eastAsia="仿宋_GB2312"/>
          <w:sz w:val="28"/>
          <w:szCs w:val="28"/>
        </w:rPr>
        <w:t>2008</w:t>
      </w:r>
      <w:r>
        <w:rPr>
          <w:rFonts w:ascii="仿宋_GB2312" w:eastAsia="仿宋_GB2312" w:hint="eastAsia"/>
          <w:sz w:val="28"/>
          <w:szCs w:val="28"/>
        </w:rPr>
        <w:t>年</w:t>
      </w:r>
      <w:r>
        <w:rPr>
          <w:rFonts w:ascii="仿宋_GB2312" w:eastAsia="仿宋_GB2312"/>
          <w:sz w:val="28"/>
          <w:szCs w:val="28"/>
        </w:rPr>
        <w:t>,</w:t>
      </w:r>
      <w:r>
        <w:rPr>
          <w:rFonts w:ascii="仿宋_GB2312" w:eastAsia="仿宋_GB2312" w:hint="eastAsia"/>
          <w:sz w:val="28"/>
          <w:szCs w:val="28"/>
        </w:rPr>
        <w:t>估价对象用途为成套住宅，房屋总层数为</w:t>
      </w:r>
      <w:r>
        <w:rPr>
          <w:rFonts w:ascii="仿宋_GB2312" w:eastAsia="仿宋_GB2312"/>
          <w:sz w:val="28"/>
          <w:szCs w:val="28"/>
        </w:rPr>
        <w:t>5</w:t>
      </w:r>
      <w:r>
        <w:rPr>
          <w:rFonts w:ascii="仿宋_GB2312" w:eastAsia="仿宋_GB2312" w:hint="eastAsia"/>
          <w:sz w:val="28"/>
          <w:szCs w:val="28"/>
        </w:rPr>
        <w:t>层，估价对象位于第</w:t>
      </w:r>
      <w:r>
        <w:rPr>
          <w:rFonts w:ascii="仿宋_GB2312" w:eastAsia="仿宋_GB2312"/>
          <w:sz w:val="28"/>
          <w:szCs w:val="28"/>
        </w:rPr>
        <w:t>2</w:t>
      </w:r>
      <w:r>
        <w:rPr>
          <w:rFonts w:ascii="仿宋_GB2312" w:eastAsia="仿宋_GB2312" w:hint="eastAsia"/>
          <w:sz w:val="28"/>
          <w:szCs w:val="28"/>
        </w:rPr>
        <w:t>层，朝向为南北通透，其他状况如下：</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）建筑结构：混合结构。</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）设施设备：水、电、暖、卫、通讯、天然气、楼宇对讲系统、车库。</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）装饰装修：外墙涂料，防盗门，塑钢窗。</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）新旧程度：房屋维护保养状况良好。</w:t>
      </w:r>
    </w:p>
    <w:p w:rsidR="00FE7852" w:rsidRDefault="00FE7852" w:rsidP="008E5E77">
      <w:pPr>
        <w:pStyle w:val="Date"/>
        <w:tabs>
          <w:tab w:val="left" w:pos="3285"/>
        </w:tabs>
        <w:ind w:firstLineChars="249"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区位状况：估价对象临少海路、桓台大道等主干道，附近有</w:t>
      </w:r>
      <w:r>
        <w:rPr>
          <w:rFonts w:ascii="仿宋_GB2312" w:eastAsia="仿宋_GB2312"/>
          <w:sz w:val="28"/>
          <w:szCs w:val="28"/>
        </w:rPr>
        <w:t>251</w:t>
      </w:r>
      <w:r>
        <w:rPr>
          <w:rFonts w:ascii="仿宋_GB2312" w:eastAsia="仿宋_GB2312" w:hint="eastAsia"/>
          <w:sz w:val="28"/>
          <w:szCs w:val="28"/>
        </w:rPr>
        <w:t>路、</w:t>
      </w:r>
      <w:r>
        <w:rPr>
          <w:rFonts w:ascii="仿宋_GB2312" w:eastAsia="仿宋_GB2312"/>
          <w:sz w:val="28"/>
          <w:szCs w:val="28"/>
        </w:rPr>
        <w:t>610</w:t>
      </w:r>
      <w:r>
        <w:rPr>
          <w:rFonts w:ascii="仿宋_GB2312" w:eastAsia="仿宋_GB2312" w:hint="eastAsia"/>
          <w:sz w:val="28"/>
          <w:szCs w:val="28"/>
        </w:rPr>
        <w:t>路、</w:t>
      </w:r>
      <w:r>
        <w:rPr>
          <w:rFonts w:ascii="仿宋_GB2312" w:eastAsia="仿宋_GB2312"/>
          <w:sz w:val="28"/>
          <w:szCs w:val="28"/>
        </w:rPr>
        <w:t>621</w:t>
      </w:r>
      <w:r>
        <w:rPr>
          <w:rFonts w:ascii="仿宋_GB2312" w:eastAsia="仿宋_GB2312" w:hint="eastAsia"/>
          <w:sz w:val="28"/>
          <w:szCs w:val="28"/>
        </w:rPr>
        <w:t>路等公交车经过，出入方便。区域内有信誉楼桓台商厦、海圣春天幼儿园、桓台县城南学校、桓台县人民医院、中国农业银行、联华超市等公共配套设施齐全。</w:t>
      </w:r>
    </w:p>
    <w:p w:rsidR="00FE7852" w:rsidRDefault="00FE7852" w:rsidP="008E5E77">
      <w:pPr>
        <w:pStyle w:val="Heading2"/>
        <w:ind w:firstLine="31680"/>
      </w:pPr>
      <w:bookmarkStart w:id="19" w:name="_Toc443570655"/>
      <w:r>
        <w:rPr>
          <w:rFonts w:hint="eastAsia"/>
        </w:rPr>
        <w:t>五、价值时点</w:t>
      </w:r>
      <w:bookmarkEnd w:id="18"/>
      <w:bookmarkEnd w:id="19"/>
      <w:r>
        <w:rPr>
          <w:rFonts w:hint="eastAsia"/>
        </w:rPr>
        <w:t xml:space="preserve">　</w:t>
      </w:r>
    </w:p>
    <w:p w:rsidR="00FE7852" w:rsidRDefault="00FE7852" w:rsidP="008E5E77">
      <w:pPr>
        <w:ind w:firstLineChars="200" w:firstLine="31680"/>
        <w:contextualSpacing/>
        <w:rPr>
          <w:rFonts w:ascii="仿宋_GB2312" w:eastAsia="仿宋_GB2312" w:hAnsi="仿宋"/>
          <w:sz w:val="28"/>
          <w:szCs w:val="28"/>
        </w:rPr>
      </w:pPr>
      <w:r>
        <w:rPr>
          <w:rFonts w:ascii="仿宋_GB2312" w:eastAsia="仿宋_GB2312" w:hAnsi="仿宋"/>
          <w:sz w:val="28"/>
          <w:szCs w:val="28"/>
        </w:rPr>
        <w:t>2018</w:t>
      </w:r>
      <w:r>
        <w:rPr>
          <w:rFonts w:ascii="仿宋_GB2312" w:eastAsia="仿宋_GB2312" w:hAnsi="仿宋" w:hint="eastAsia"/>
          <w:sz w:val="28"/>
          <w:szCs w:val="28"/>
        </w:rPr>
        <w:t>年</w:t>
      </w:r>
      <w:r>
        <w:rPr>
          <w:rFonts w:ascii="仿宋_GB2312" w:eastAsia="仿宋_GB2312" w:hAnsi="仿宋"/>
          <w:sz w:val="28"/>
          <w:szCs w:val="28"/>
        </w:rPr>
        <w:t>5</w:t>
      </w:r>
      <w:r>
        <w:rPr>
          <w:rFonts w:ascii="仿宋_GB2312" w:eastAsia="仿宋_GB2312" w:hAnsi="仿宋" w:hint="eastAsia"/>
          <w:sz w:val="28"/>
          <w:szCs w:val="28"/>
        </w:rPr>
        <w:t>月</w:t>
      </w:r>
      <w:r>
        <w:rPr>
          <w:rFonts w:ascii="仿宋_GB2312" w:eastAsia="仿宋_GB2312" w:hAnsi="仿宋"/>
          <w:sz w:val="28"/>
          <w:szCs w:val="28"/>
        </w:rPr>
        <w:t>17</w:t>
      </w:r>
      <w:r>
        <w:rPr>
          <w:rFonts w:ascii="仿宋_GB2312" w:eastAsia="仿宋_GB2312" w:hAnsi="仿宋" w:hint="eastAsia"/>
          <w:sz w:val="28"/>
          <w:szCs w:val="28"/>
        </w:rPr>
        <w:t>日，本次估价的价值时点是注册房地产估价师对估价对象实地查勘之日。</w:t>
      </w:r>
    </w:p>
    <w:p w:rsidR="00FE7852" w:rsidRDefault="00FE7852" w:rsidP="008E5E77">
      <w:pPr>
        <w:pStyle w:val="Heading2"/>
        <w:ind w:firstLine="31680"/>
      </w:pPr>
      <w:bookmarkStart w:id="20" w:name="_Toc428178437"/>
      <w:bookmarkStart w:id="21" w:name="_Toc443570656"/>
      <w:r>
        <w:rPr>
          <w:rFonts w:hint="eastAsia"/>
        </w:rPr>
        <w:t>六、价值类型</w:t>
      </w:r>
      <w:bookmarkEnd w:id="20"/>
      <w:bookmarkEnd w:id="21"/>
      <w:r>
        <w:rPr>
          <w:rFonts w:hint="eastAsia"/>
        </w:rPr>
        <w:t xml:space="preserve">　</w:t>
      </w:r>
    </w:p>
    <w:p w:rsidR="00FE7852" w:rsidRDefault="00FE7852" w:rsidP="008E5E77">
      <w:pPr>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FE7852" w:rsidRDefault="00FE7852" w:rsidP="008E5E77">
      <w:pPr>
        <w:pStyle w:val="Heading2"/>
        <w:ind w:firstLine="31680"/>
      </w:pPr>
      <w:bookmarkStart w:id="22" w:name="_Toc443570657"/>
      <w:bookmarkStart w:id="23" w:name="_Toc428178438"/>
      <w:r>
        <w:rPr>
          <w:rFonts w:hint="eastAsia"/>
        </w:rPr>
        <w:t>七、估价原则</w:t>
      </w:r>
      <w:bookmarkEnd w:id="22"/>
      <w:bookmarkEnd w:id="23"/>
    </w:p>
    <w:p w:rsidR="00FE7852" w:rsidRDefault="00FE7852" w:rsidP="008E5E77">
      <w:pPr>
        <w:ind w:firstLineChars="200" w:firstLine="31680"/>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w:t>
      </w:r>
      <w:r>
        <w:rPr>
          <w:rFonts w:ascii="仿宋_GB2312" w:eastAsia="仿宋_GB2312" w:hAnsi="仿宋"/>
          <w:sz w:val="28"/>
          <w:szCs w:val="28"/>
        </w:rPr>
        <w:t>5</w:t>
      </w:r>
      <w:r>
        <w:rPr>
          <w:rFonts w:ascii="仿宋_GB2312" w:eastAsia="仿宋_GB2312" w:hAnsi="仿宋" w:hint="eastAsia"/>
          <w:sz w:val="28"/>
          <w:szCs w:val="28"/>
        </w:rPr>
        <w:t>项：</w:t>
      </w:r>
    </w:p>
    <w:p w:rsidR="00FE7852" w:rsidRDefault="00FE7852" w:rsidP="008E5E77">
      <w:pPr>
        <w:ind w:firstLineChars="200" w:firstLine="31680"/>
        <w:rPr>
          <w:rFonts w:ascii="仿宋_GB2312" w:eastAsia="仿宋_GB2312"/>
          <w:sz w:val="28"/>
          <w:szCs w:val="28"/>
        </w:rPr>
      </w:pPr>
      <w:bookmarkStart w:id="24" w:name="_Toc428178439"/>
      <w:r>
        <w:rPr>
          <w:rFonts w:ascii="仿宋_GB2312" w:eastAsia="仿宋_GB2312"/>
          <w:sz w:val="28"/>
          <w:szCs w:val="28"/>
        </w:rPr>
        <w:t>1.</w:t>
      </w:r>
      <w:r>
        <w:rPr>
          <w:rFonts w:ascii="仿宋_GB2312" w:eastAsia="仿宋_GB2312" w:hint="eastAsia"/>
          <w:sz w:val="28"/>
          <w:szCs w:val="28"/>
        </w:rPr>
        <w:t>独立、客观、公正原则：</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要求注册房地产估价师站在中立的立场上，评估价值应为对各方估价利害关系人均是公平合理的价值或价格的原则。</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合法原则：</w:t>
      </w:r>
    </w:p>
    <w:p w:rsidR="00FE7852" w:rsidRDefault="00FE7852" w:rsidP="008E5E77">
      <w:pPr>
        <w:ind w:firstLineChars="200" w:firstLine="31680"/>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FE7852" w:rsidRDefault="00FE7852" w:rsidP="008E5E77">
      <w:pPr>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价值时点原则：</w:t>
      </w:r>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最高最佳利用原则：</w:t>
      </w:r>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替代原则：</w:t>
      </w:r>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FE7852" w:rsidRDefault="00FE7852" w:rsidP="008E5E77">
      <w:pPr>
        <w:pStyle w:val="Heading2"/>
        <w:spacing w:line="580" w:lineRule="exact"/>
        <w:ind w:firstLine="31680"/>
      </w:pPr>
      <w:bookmarkStart w:id="25" w:name="_Toc443570658"/>
      <w:r>
        <w:rPr>
          <w:rFonts w:hint="eastAsia"/>
        </w:rPr>
        <w:t>八、估价依据</w:t>
      </w:r>
      <w:bookmarkEnd w:id="24"/>
      <w:bookmarkEnd w:id="25"/>
    </w:p>
    <w:p w:rsidR="00FE7852" w:rsidRDefault="00FE7852" w:rsidP="008E5E77">
      <w:pPr>
        <w:spacing w:line="5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估价依据的有关法律、法规和政策</w:t>
      </w:r>
    </w:p>
    <w:p w:rsidR="00FE7852" w:rsidRDefault="00FE7852" w:rsidP="008E5E77">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）《中华人民共和国城市房地产管理法》（中华人民共和国主席令第</w:t>
      </w:r>
      <w:r>
        <w:rPr>
          <w:rFonts w:ascii="仿宋_GB2312" w:eastAsia="仿宋_GB2312"/>
          <w:sz w:val="28"/>
          <w:szCs w:val="28"/>
        </w:rPr>
        <w:t>72</w:t>
      </w:r>
      <w:r>
        <w:rPr>
          <w:rFonts w:ascii="仿宋_GB2312" w:eastAsia="仿宋_GB2312" w:hint="eastAsia"/>
          <w:sz w:val="28"/>
          <w:szCs w:val="28"/>
        </w:rPr>
        <w:t>号</w:t>
      </w:r>
      <w:r>
        <w:rPr>
          <w:rFonts w:ascii="仿宋_GB2312" w:eastAsia="仿宋_GB2312" w:hint="eastAsia"/>
          <w:sz w:val="28"/>
        </w:rPr>
        <w:t>，</w:t>
      </w:r>
      <w:r>
        <w:rPr>
          <w:rFonts w:ascii="仿宋_GB2312" w:eastAsia="仿宋_GB2312"/>
          <w:sz w:val="28"/>
        </w:rPr>
        <w:t>2007</w:t>
      </w:r>
      <w:r>
        <w:rPr>
          <w:rFonts w:ascii="仿宋_GB2312" w:eastAsia="仿宋_GB2312" w:hint="eastAsia"/>
          <w:sz w:val="28"/>
        </w:rPr>
        <w:t>年</w:t>
      </w:r>
      <w:r>
        <w:rPr>
          <w:rFonts w:ascii="仿宋_GB2312" w:eastAsia="仿宋_GB2312"/>
          <w:sz w:val="28"/>
        </w:rPr>
        <w:t>8</w:t>
      </w:r>
      <w:r>
        <w:rPr>
          <w:rFonts w:ascii="仿宋_GB2312" w:eastAsia="仿宋_GB2312" w:hint="eastAsia"/>
          <w:sz w:val="28"/>
        </w:rPr>
        <w:t>月</w:t>
      </w:r>
      <w:r>
        <w:rPr>
          <w:rFonts w:ascii="仿宋_GB2312" w:eastAsia="仿宋_GB2312"/>
          <w:sz w:val="28"/>
        </w:rPr>
        <w:t>30</w:t>
      </w:r>
      <w:r>
        <w:rPr>
          <w:rFonts w:ascii="仿宋_GB2312" w:eastAsia="仿宋_GB2312" w:hint="eastAsia"/>
          <w:sz w:val="28"/>
        </w:rPr>
        <w:t>日</w:t>
      </w:r>
      <w:r>
        <w:rPr>
          <w:rFonts w:ascii="仿宋_GB2312" w:eastAsia="仿宋_GB2312" w:hint="eastAsia"/>
          <w:sz w:val="28"/>
          <w:szCs w:val="28"/>
        </w:rPr>
        <w:t>）；</w:t>
      </w:r>
    </w:p>
    <w:p w:rsidR="00FE7852" w:rsidRDefault="00FE7852" w:rsidP="008E5E77">
      <w:pPr>
        <w:spacing w:line="580" w:lineRule="exact"/>
        <w:ind w:firstLineChars="200" w:firstLine="31680"/>
        <w:contextualSpacing/>
        <w:rPr>
          <w:rFonts w:ascii="仿宋_GB2312" w:eastAsia="仿宋_GB2312"/>
          <w:sz w:val="28"/>
        </w:rPr>
      </w:pPr>
      <w:r>
        <w:rPr>
          <w:rFonts w:ascii="仿宋_GB2312" w:eastAsia="仿宋_GB2312" w:hint="eastAsia"/>
          <w:sz w:val="28"/>
        </w:rPr>
        <w:t>（</w:t>
      </w:r>
      <w:r>
        <w:rPr>
          <w:rFonts w:ascii="仿宋_GB2312" w:eastAsia="仿宋_GB2312"/>
          <w:sz w:val="28"/>
        </w:rPr>
        <w:t>2</w:t>
      </w:r>
      <w:r>
        <w:rPr>
          <w:rFonts w:ascii="仿宋_GB2312" w:eastAsia="仿宋_GB2312" w:hint="eastAsia"/>
          <w:sz w:val="28"/>
        </w:rPr>
        <w:t>）《中华人民共和国土地管理法》（中华人民共和国主席令第</w:t>
      </w:r>
      <w:r>
        <w:rPr>
          <w:rFonts w:ascii="仿宋_GB2312" w:eastAsia="仿宋_GB2312"/>
          <w:sz w:val="28"/>
        </w:rPr>
        <w:t>28</w:t>
      </w:r>
      <w:r>
        <w:rPr>
          <w:rFonts w:ascii="仿宋_GB2312" w:eastAsia="仿宋_GB2312" w:hint="eastAsia"/>
          <w:sz w:val="28"/>
        </w:rPr>
        <w:t>号，</w:t>
      </w:r>
      <w:r>
        <w:rPr>
          <w:rFonts w:ascii="仿宋_GB2312" w:eastAsia="仿宋_GB2312"/>
          <w:sz w:val="28"/>
        </w:rPr>
        <w:t>2004</w:t>
      </w:r>
      <w:r>
        <w:rPr>
          <w:rFonts w:ascii="仿宋_GB2312" w:eastAsia="仿宋_GB2312" w:hint="eastAsia"/>
          <w:sz w:val="28"/>
        </w:rPr>
        <w:t>年</w:t>
      </w:r>
      <w:r>
        <w:rPr>
          <w:rFonts w:ascii="仿宋_GB2312" w:eastAsia="仿宋_GB2312"/>
          <w:sz w:val="28"/>
        </w:rPr>
        <w:t>8</w:t>
      </w:r>
      <w:r>
        <w:rPr>
          <w:rFonts w:ascii="仿宋_GB2312" w:eastAsia="仿宋_GB2312" w:hint="eastAsia"/>
          <w:sz w:val="28"/>
        </w:rPr>
        <w:t>月</w:t>
      </w:r>
      <w:r>
        <w:rPr>
          <w:rFonts w:ascii="仿宋_GB2312" w:eastAsia="仿宋_GB2312"/>
          <w:sz w:val="28"/>
        </w:rPr>
        <w:t>28</w:t>
      </w:r>
      <w:r>
        <w:rPr>
          <w:rFonts w:ascii="仿宋_GB2312" w:eastAsia="仿宋_GB2312" w:hint="eastAsia"/>
          <w:sz w:val="28"/>
        </w:rPr>
        <w:t>日）；</w:t>
      </w:r>
    </w:p>
    <w:p w:rsidR="00FE7852" w:rsidRDefault="00FE7852" w:rsidP="008E5E77">
      <w:pPr>
        <w:spacing w:line="580" w:lineRule="exact"/>
        <w:ind w:firstLineChars="200" w:firstLine="31680"/>
        <w:contextualSpacing/>
        <w:rPr>
          <w:rFonts w:ascii="仿宋_GB2312" w:eastAsia="仿宋_GB2312"/>
          <w:sz w:val="28"/>
        </w:rPr>
      </w:pPr>
      <w:r>
        <w:rPr>
          <w:rFonts w:ascii="仿宋_GB2312" w:eastAsia="仿宋_GB2312" w:hint="eastAsia"/>
          <w:sz w:val="28"/>
        </w:rPr>
        <w:t>（</w:t>
      </w:r>
      <w:r>
        <w:rPr>
          <w:rFonts w:ascii="仿宋_GB2312" w:eastAsia="仿宋_GB2312"/>
          <w:sz w:val="28"/>
        </w:rPr>
        <w:t>3</w:t>
      </w:r>
      <w:r>
        <w:rPr>
          <w:rFonts w:ascii="仿宋_GB2312" w:eastAsia="仿宋_GB2312" w:hint="eastAsia"/>
          <w:sz w:val="28"/>
        </w:rPr>
        <w:t>）《中华人民共和国物权法》（中华人民共和国主席令第</w:t>
      </w:r>
      <w:r>
        <w:rPr>
          <w:rFonts w:ascii="仿宋_GB2312" w:eastAsia="仿宋_GB2312"/>
          <w:sz w:val="28"/>
        </w:rPr>
        <w:t>62</w:t>
      </w:r>
      <w:r>
        <w:rPr>
          <w:rFonts w:ascii="仿宋_GB2312" w:eastAsia="仿宋_GB2312" w:hint="eastAsia"/>
          <w:sz w:val="28"/>
        </w:rPr>
        <w:t>号</w:t>
      </w:r>
      <w:r>
        <w:rPr>
          <w:rFonts w:ascii="仿宋_GB2312" w:eastAsia="仿宋_GB2312"/>
          <w:sz w:val="28"/>
        </w:rPr>
        <w:t>,2007</w:t>
      </w:r>
      <w:r>
        <w:rPr>
          <w:rFonts w:ascii="仿宋_GB2312" w:eastAsia="仿宋_GB2312" w:hint="eastAsia"/>
          <w:sz w:val="28"/>
        </w:rPr>
        <w:t>年</w:t>
      </w:r>
      <w:r>
        <w:rPr>
          <w:rFonts w:ascii="仿宋_GB2312" w:eastAsia="仿宋_GB2312"/>
          <w:sz w:val="28"/>
        </w:rPr>
        <w:t>10</w:t>
      </w:r>
      <w:r>
        <w:rPr>
          <w:rFonts w:ascii="仿宋_GB2312" w:eastAsia="仿宋_GB2312" w:hint="eastAsia"/>
          <w:sz w:val="28"/>
        </w:rPr>
        <w:t>月</w:t>
      </w:r>
      <w:r>
        <w:rPr>
          <w:rFonts w:ascii="仿宋_GB2312" w:eastAsia="仿宋_GB2312"/>
          <w:sz w:val="28"/>
        </w:rPr>
        <w:t>1</w:t>
      </w:r>
      <w:r>
        <w:rPr>
          <w:rFonts w:ascii="仿宋_GB2312" w:eastAsia="仿宋_GB2312" w:hint="eastAsia"/>
          <w:sz w:val="28"/>
        </w:rPr>
        <w:t>日）；</w:t>
      </w:r>
    </w:p>
    <w:p w:rsidR="00FE7852" w:rsidRDefault="00FE7852" w:rsidP="008E5E77">
      <w:pPr>
        <w:spacing w:line="580" w:lineRule="exact"/>
        <w:ind w:firstLineChars="200" w:firstLine="31680"/>
        <w:contextualSpacing/>
        <w:rPr>
          <w:rFonts w:ascii="仿宋_GB2312" w:eastAsia="仿宋_GB2312"/>
          <w:sz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）《中华人民共和国资产评估法》（中华人民共和国主席令第</w:t>
      </w:r>
      <w:r>
        <w:rPr>
          <w:rFonts w:ascii="仿宋_GB2312" w:eastAsia="仿宋_GB2312"/>
          <w:sz w:val="28"/>
          <w:szCs w:val="28"/>
        </w:rPr>
        <w:t>46</w:t>
      </w:r>
      <w:r>
        <w:rPr>
          <w:rFonts w:ascii="仿宋_GB2312" w:eastAsia="仿宋_GB2312" w:hint="eastAsia"/>
          <w:sz w:val="28"/>
          <w:szCs w:val="28"/>
        </w:rPr>
        <w:t>号</w:t>
      </w: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p>
    <w:p w:rsidR="00FE7852" w:rsidRDefault="00FE7852" w:rsidP="008E5E77">
      <w:pPr>
        <w:spacing w:line="58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5</w:t>
      </w:r>
      <w:r>
        <w:rPr>
          <w:rFonts w:ascii="仿宋_GB2312" w:eastAsia="仿宋_GB2312" w:hAnsi="仿宋" w:hint="eastAsia"/>
          <w:sz w:val="28"/>
          <w:szCs w:val="28"/>
        </w:rPr>
        <w:t>）《最高人民法院关于人民法院民事执行中拍卖、变卖财产的规定》（</w:t>
      </w:r>
      <w:r>
        <w:rPr>
          <w:rFonts w:ascii="仿宋_GB2312" w:eastAsia="仿宋_GB2312" w:hAnsi="仿宋"/>
          <w:sz w:val="28"/>
          <w:szCs w:val="28"/>
        </w:rPr>
        <w:t>2004</w:t>
      </w:r>
      <w:r>
        <w:rPr>
          <w:rFonts w:ascii="仿宋_GB2312" w:eastAsia="仿宋_GB2312" w:hAnsi="仿宋" w:hint="eastAsia"/>
          <w:sz w:val="28"/>
          <w:szCs w:val="28"/>
        </w:rPr>
        <w:t>年</w:t>
      </w:r>
      <w:r>
        <w:rPr>
          <w:rFonts w:ascii="仿宋_GB2312" w:eastAsia="仿宋_GB2312" w:hAnsi="仿宋"/>
          <w:sz w:val="28"/>
          <w:szCs w:val="28"/>
        </w:rPr>
        <w:t>10</w:t>
      </w:r>
      <w:r>
        <w:rPr>
          <w:rFonts w:ascii="仿宋_GB2312" w:eastAsia="仿宋_GB2312" w:hAnsi="仿宋" w:hint="eastAsia"/>
          <w:sz w:val="28"/>
          <w:szCs w:val="28"/>
        </w:rPr>
        <w:t>月</w:t>
      </w:r>
      <w:r>
        <w:rPr>
          <w:rFonts w:ascii="仿宋_GB2312" w:eastAsia="仿宋_GB2312" w:hAnsi="仿宋"/>
          <w:sz w:val="28"/>
          <w:szCs w:val="28"/>
        </w:rPr>
        <w:t>26</w:t>
      </w:r>
      <w:r>
        <w:rPr>
          <w:rFonts w:ascii="仿宋_GB2312" w:eastAsia="仿宋_GB2312" w:hAnsi="仿宋" w:hint="eastAsia"/>
          <w:sz w:val="28"/>
          <w:szCs w:val="28"/>
        </w:rPr>
        <w:t>日，法释</w:t>
      </w:r>
      <w:r>
        <w:rPr>
          <w:rFonts w:ascii="仿宋_GB2312" w:eastAsia="仿宋_GB2312" w:hAnsi="仿宋"/>
          <w:sz w:val="28"/>
          <w:szCs w:val="28"/>
        </w:rPr>
        <w:t>[2004]16</w:t>
      </w:r>
      <w:r>
        <w:rPr>
          <w:rFonts w:ascii="仿宋_GB2312" w:eastAsia="仿宋_GB2312" w:hAnsi="仿宋" w:hint="eastAsia"/>
          <w:sz w:val="28"/>
          <w:szCs w:val="28"/>
        </w:rPr>
        <w:t>号）；</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6</w:t>
      </w:r>
      <w:r>
        <w:rPr>
          <w:rFonts w:ascii="仿宋_GB2312" w:eastAsia="仿宋_GB2312" w:hAnsi="仿宋" w:hint="eastAsia"/>
          <w:sz w:val="28"/>
          <w:szCs w:val="28"/>
        </w:rPr>
        <w:t>）《最高人民法院对外委托鉴定、评估、拍卖等工作规定》（</w:t>
      </w:r>
      <w:r>
        <w:rPr>
          <w:rFonts w:ascii="仿宋_GB2312" w:eastAsia="仿宋_GB2312" w:hAnsi="仿宋"/>
          <w:sz w:val="28"/>
          <w:szCs w:val="28"/>
        </w:rPr>
        <w:t>2007</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23</w:t>
      </w:r>
      <w:r>
        <w:rPr>
          <w:rFonts w:ascii="仿宋_GB2312" w:eastAsia="仿宋_GB2312" w:hAnsi="仿宋" w:hint="eastAsia"/>
          <w:sz w:val="28"/>
          <w:szCs w:val="28"/>
        </w:rPr>
        <w:t>日，法办</w:t>
      </w:r>
      <w:r>
        <w:rPr>
          <w:rFonts w:ascii="仿宋_GB2312" w:eastAsia="仿宋_GB2312" w:hAnsi="仿宋"/>
          <w:sz w:val="28"/>
          <w:szCs w:val="28"/>
        </w:rPr>
        <w:t>[2007]5</w:t>
      </w:r>
      <w:r>
        <w:rPr>
          <w:rFonts w:ascii="仿宋_GB2312" w:eastAsia="仿宋_GB2312" w:hAnsi="仿宋" w:hint="eastAsia"/>
          <w:sz w:val="28"/>
          <w:szCs w:val="28"/>
        </w:rPr>
        <w:t>号）；</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7</w:t>
      </w:r>
      <w:r>
        <w:rPr>
          <w:rFonts w:ascii="仿宋_GB2312" w:eastAsia="仿宋_GB2312" w:hAnsi="仿宋" w:hint="eastAsia"/>
          <w:sz w:val="28"/>
          <w:szCs w:val="28"/>
        </w:rPr>
        <w:t>）《最高人民法院关于人民法院委托评估、拍卖和变卖工作的若干规定》（</w:t>
      </w:r>
      <w:r>
        <w:rPr>
          <w:rFonts w:ascii="仿宋_GB2312" w:eastAsia="仿宋_GB2312" w:hAnsi="仿宋"/>
          <w:sz w:val="28"/>
          <w:szCs w:val="28"/>
        </w:rPr>
        <w:t>2009</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24</w:t>
      </w:r>
      <w:r>
        <w:rPr>
          <w:rFonts w:ascii="仿宋_GB2312" w:eastAsia="仿宋_GB2312" w:hAnsi="仿宋" w:hint="eastAsia"/>
          <w:sz w:val="28"/>
          <w:szCs w:val="28"/>
        </w:rPr>
        <w:t>日，法释</w:t>
      </w:r>
      <w:r>
        <w:rPr>
          <w:rFonts w:ascii="仿宋_GB2312" w:eastAsia="仿宋_GB2312" w:hAnsi="仿宋"/>
          <w:sz w:val="28"/>
          <w:szCs w:val="28"/>
        </w:rPr>
        <w:t>[2009]16</w:t>
      </w:r>
      <w:r>
        <w:rPr>
          <w:rFonts w:ascii="仿宋_GB2312" w:eastAsia="仿宋_GB2312" w:hAnsi="仿宋" w:hint="eastAsia"/>
          <w:sz w:val="28"/>
          <w:szCs w:val="28"/>
        </w:rPr>
        <w:t>号）；</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8</w:t>
      </w:r>
      <w:r>
        <w:rPr>
          <w:rFonts w:ascii="仿宋_GB2312" w:eastAsia="仿宋_GB2312" w:hAnsi="仿宋" w:hint="eastAsia"/>
          <w:sz w:val="28"/>
          <w:szCs w:val="28"/>
        </w:rPr>
        <w:t>）《司法鉴定程序通则》（司法部令第</w:t>
      </w:r>
      <w:r>
        <w:rPr>
          <w:rFonts w:ascii="仿宋_GB2312" w:eastAsia="仿宋_GB2312" w:hAnsi="仿宋"/>
          <w:sz w:val="28"/>
          <w:szCs w:val="28"/>
        </w:rPr>
        <w:t>132</w:t>
      </w:r>
      <w:r>
        <w:rPr>
          <w:rFonts w:ascii="仿宋_GB2312" w:eastAsia="仿宋_GB2312" w:hAnsi="仿宋" w:hint="eastAsia"/>
          <w:sz w:val="28"/>
          <w:szCs w:val="28"/>
        </w:rPr>
        <w:t>号，</w:t>
      </w:r>
      <w:r>
        <w:rPr>
          <w:rFonts w:ascii="仿宋_GB2312" w:eastAsia="仿宋_GB2312" w:hAnsi="仿宋"/>
          <w:sz w:val="28"/>
          <w:szCs w:val="28"/>
        </w:rPr>
        <w:t>2016</w:t>
      </w:r>
      <w:r>
        <w:rPr>
          <w:rFonts w:ascii="仿宋_GB2312" w:eastAsia="仿宋_GB2312" w:hAnsi="仿宋" w:hint="eastAsia"/>
          <w:sz w:val="28"/>
          <w:szCs w:val="28"/>
        </w:rPr>
        <w:t>年</w:t>
      </w:r>
      <w:r>
        <w:rPr>
          <w:rFonts w:ascii="仿宋_GB2312" w:eastAsia="仿宋_GB2312" w:hAnsi="仿宋"/>
          <w:sz w:val="28"/>
          <w:szCs w:val="28"/>
        </w:rPr>
        <w:t>5</w:t>
      </w:r>
      <w:r>
        <w:rPr>
          <w:rFonts w:ascii="仿宋_GB2312" w:eastAsia="仿宋_GB2312" w:hAnsi="仿宋" w:hint="eastAsia"/>
          <w:sz w:val="28"/>
          <w:szCs w:val="28"/>
        </w:rPr>
        <w:t>月</w:t>
      </w:r>
      <w:r>
        <w:rPr>
          <w:rFonts w:ascii="仿宋_GB2312" w:eastAsia="仿宋_GB2312" w:hAnsi="仿宋"/>
          <w:sz w:val="28"/>
          <w:szCs w:val="28"/>
        </w:rPr>
        <w:t>1</w:t>
      </w:r>
      <w:r>
        <w:rPr>
          <w:rFonts w:ascii="仿宋_GB2312" w:eastAsia="仿宋_GB2312" w:hAnsi="仿宋" w:hint="eastAsia"/>
          <w:sz w:val="28"/>
          <w:szCs w:val="28"/>
        </w:rPr>
        <w:t>日）；</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9</w:t>
      </w:r>
      <w:r>
        <w:rPr>
          <w:rFonts w:ascii="仿宋_GB2312" w:eastAsia="仿宋_GB2312" w:hAnsi="仿宋" w:hint="eastAsia"/>
          <w:sz w:val="28"/>
          <w:szCs w:val="28"/>
        </w:rPr>
        <w:t>）《最高人民法院关于人民法院委托评估、拍卖工作的若干规定》（</w:t>
      </w:r>
      <w:r>
        <w:rPr>
          <w:rFonts w:ascii="仿宋_GB2312" w:eastAsia="仿宋_GB2312" w:hAnsi="仿宋"/>
          <w:sz w:val="28"/>
          <w:szCs w:val="28"/>
        </w:rPr>
        <w:t>2010</w:t>
      </w:r>
      <w:r>
        <w:rPr>
          <w:rFonts w:ascii="仿宋_GB2312" w:eastAsia="仿宋_GB2312" w:hAnsi="仿宋" w:hint="eastAsia"/>
          <w:sz w:val="28"/>
          <w:szCs w:val="28"/>
        </w:rPr>
        <w:t>年</w:t>
      </w:r>
      <w:r>
        <w:rPr>
          <w:rFonts w:ascii="仿宋_GB2312" w:eastAsia="仿宋_GB2312" w:hAnsi="仿宋"/>
          <w:sz w:val="28"/>
          <w:szCs w:val="28"/>
        </w:rPr>
        <w:t>8</w:t>
      </w:r>
      <w:r>
        <w:rPr>
          <w:rFonts w:ascii="仿宋_GB2312" w:eastAsia="仿宋_GB2312" w:hAnsi="仿宋" w:hint="eastAsia"/>
          <w:sz w:val="28"/>
          <w:szCs w:val="28"/>
        </w:rPr>
        <w:t>月</w:t>
      </w:r>
      <w:r>
        <w:rPr>
          <w:rFonts w:ascii="仿宋_GB2312" w:eastAsia="仿宋_GB2312" w:hAnsi="仿宋"/>
          <w:sz w:val="28"/>
          <w:szCs w:val="28"/>
        </w:rPr>
        <w:t>16</w:t>
      </w:r>
      <w:r>
        <w:rPr>
          <w:rFonts w:ascii="仿宋_GB2312" w:eastAsia="仿宋_GB2312" w:hAnsi="仿宋" w:hint="eastAsia"/>
          <w:sz w:val="28"/>
          <w:szCs w:val="28"/>
        </w:rPr>
        <w:t>日，法释</w:t>
      </w:r>
      <w:r>
        <w:rPr>
          <w:rFonts w:ascii="仿宋_GB2312" w:eastAsia="仿宋_GB2312" w:hAnsi="仿宋"/>
          <w:sz w:val="28"/>
          <w:szCs w:val="28"/>
        </w:rPr>
        <w:t>[2011]21</w:t>
      </w:r>
      <w:r>
        <w:rPr>
          <w:rFonts w:ascii="仿宋_GB2312" w:eastAsia="仿宋_GB2312" w:hAnsi="仿宋" w:hint="eastAsia"/>
          <w:sz w:val="28"/>
          <w:szCs w:val="28"/>
        </w:rPr>
        <w:t>号）；</w:t>
      </w:r>
    </w:p>
    <w:p w:rsidR="00FE7852" w:rsidRDefault="00FE7852" w:rsidP="008E5E77">
      <w:pPr>
        <w:spacing w:line="560" w:lineRule="exact"/>
        <w:ind w:firstLineChars="150" w:firstLine="31680"/>
        <w:rPr>
          <w:rFonts w:ascii="仿宋_GB2312" w:eastAsia="仿宋_GB2312" w:hAnsi="仿宋"/>
          <w:bCs/>
          <w:sz w:val="28"/>
          <w:szCs w:val="28"/>
        </w:rPr>
      </w:pPr>
      <w:r>
        <w:rPr>
          <w:rFonts w:ascii="仿宋_GB2312" w:eastAsia="仿宋_GB2312" w:hAnsi="仿宋" w:hint="eastAsia"/>
          <w:sz w:val="28"/>
          <w:szCs w:val="28"/>
        </w:rPr>
        <w:t>（</w:t>
      </w:r>
      <w:r>
        <w:rPr>
          <w:rFonts w:ascii="仿宋_GB2312" w:eastAsia="仿宋_GB2312" w:hAnsi="仿宋"/>
          <w:sz w:val="28"/>
          <w:szCs w:val="28"/>
        </w:rPr>
        <w:t>10</w:t>
      </w:r>
      <w:r>
        <w:rPr>
          <w:rFonts w:ascii="仿宋_GB2312" w:eastAsia="仿宋_GB2312" w:hAnsi="仿宋" w:hint="eastAsia"/>
          <w:sz w:val="28"/>
          <w:szCs w:val="28"/>
        </w:rPr>
        <w:t>）《</w:t>
      </w:r>
      <w:r>
        <w:rPr>
          <w:rFonts w:ascii="仿宋_GB2312" w:eastAsia="仿宋_GB2312" w:hAnsi="仿宋" w:hint="eastAsia"/>
          <w:bCs/>
          <w:sz w:val="28"/>
          <w:szCs w:val="28"/>
        </w:rPr>
        <w:t>山东省司法鉴定人职业道德和执业纪律规范（试行）》（</w:t>
      </w:r>
      <w:r>
        <w:rPr>
          <w:rFonts w:ascii="仿宋_GB2312" w:eastAsia="仿宋_GB2312" w:hAnsi="仿宋"/>
          <w:bCs/>
          <w:sz w:val="28"/>
          <w:szCs w:val="28"/>
        </w:rPr>
        <w:t>2011</w:t>
      </w:r>
      <w:r>
        <w:rPr>
          <w:rFonts w:ascii="仿宋_GB2312" w:eastAsia="仿宋_GB2312" w:hAnsi="仿宋" w:hint="eastAsia"/>
          <w:bCs/>
          <w:sz w:val="28"/>
          <w:szCs w:val="28"/>
        </w:rPr>
        <w:t>年</w:t>
      </w:r>
      <w:r>
        <w:rPr>
          <w:rFonts w:ascii="仿宋_GB2312" w:eastAsia="仿宋_GB2312" w:hAnsi="仿宋"/>
          <w:bCs/>
          <w:sz w:val="28"/>
          <w:szCs w:val="28"/>
        </w:rPr>
        <w:t>2</w:t>
      </w:r>
      <w:r>
        <w:rPr>
          <w:rFonts w:ascii="仿宋_GB2312" w:eastAsia="仿宋_GB2312" w:hAnsi="仿宋" w:hint="eastAsia"/>
          <w:bCs/>
          <w:sz w:val="28"/>
          <w:szCs w:val="28"/>
        </w:rPr>
        <w:t>月</w:t>
      </w:r>
      <w:r>
        <w:rPr>
          <w:rFonts w:ascii="仿宋_GB2312" w:eastAsia="仿宋_GB2312" w:hAnsi="仿宋"/>
          <w:bCs/>
          <w:sz w:val="28"/>
          <w:szCs w:val="28"/>
        </w:rPr>
        <w:t>12</w:t>
      </w:r>
      <w:r>
        <w:rPr>
          <w:rFonts w:ascii="仿宋_GB2312" w:eastAsia="仿宋_GB2312" w:hAnsi="仿宋" w:hint="eastAsia"/>
          <w:bCs/>
          <w:sz w:val="28"/>
          <w:szCs w:val="28"/>
        </w:rPr>
        <w:t>日）；</w:t>
      </w:r>
    </w:p>
    <w:p w:rsidR="00FE7852" w:rsidRDefault="00FE7852" w:rsidP="008E5E77">
      <w:pPr>
        <w:spacing w:line="560" w:lineRule="exact"/>
        <w:ind w:firstLineChars="1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11</w:t>
      </w:r>
      <w:r>
        <w:rPr>
          <w:rFonts w:ascii="仿宋_GB2312" w:eastAsia="仿宋_GB2312" w:hint="eastAsia"/>
          <w:sz w:val="28"/>
          <w:szCs w:val="28"/>
        </w:rPr>
        <w:t>）《四川省房地产司法鉴定评估指导意见（试行）》。</w:t>
      </w:r>
    </w:p>
    <w:p w:rsidR="00FE7852" w:rsidRDefault="00FE7852" w:rsidP="008E5E77">
      <w:pPr>
        <w:spacing w:line="560" w:lineRule="exact"/>
        <w:ind w:firstLineChars="200" w:firstLine="31680"/>
        <w:contextualSpacing/>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估价的技术标准</w:t>
      </w:r>
    </w:p>
    <w:p w:rsidR="00FE7852" w:rsidRDefault="00FE7852" w:rsidP="008E5E77">
      <w:pPr>
        <w:spacing w:line="56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）《房地产估价规范》（中华人民共和国国标</w:t>
      </w:r>
      <w:r>
        <w:rPr>
          <w:rFonts w:ascii="仿宋_GB2312" w:eastAsia="仿宋_GB2312"/>
          <w:sz w:val="28"/>
          <w:szCs w:val="28"/>
        </w:rPr>
        <w:t>GB/T  50291-2015</w:t>
      </w:r>
      <w:r>
        <w:rPr>
          <w:rFonts w:ascii="仿宋_GB2312" w:eastAsia="仿宋_GB2312" w:hint="eastAsia"/>
          <w:sz w:val="28"/>
          <w:szCs w:val="28"/>
        </w:rPr>
        <w:t>）；</w:t>
      </w:r>
    </w:p>
    <w:p w:rsidR="00FE7852" w:rsidRDefault="00FE7852" w:rsidP="008E5E77">
      <w:pPr>
        <w:spacing w:line="56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）《房地产估价基本术语标准》（中华人民共和国国标</w:t>
      </w:r>
      <w:r>
        <w:rPr>
          <w:rFonts w:ascii="仿宋_GB2312" w:eastAsia="仿宋_GB2312"/>
          <w:sz w:val="28"/>
          <w:szCs w:val="28"/>
        </w:rPr>
        <w:t>GB/T  50899-2013</w:t>
      </w:r>
      <w:r>
        <w:rPr>
          <w:rFonts w:ascii="仿宋_GB2312" w:eastAsia="仿宋_GB2312" w:hint="eastAsia"/>
          <w:sz w:val="28"/>
          <w:szCs w:val="28"/>
        </w:rPr>
        <w:t>）。</w:t>
      </w:r>
    </w:p>
    <w:p w:rsidR="00FE7852" w:rsidRDefault="00FE7852" w:rsidP="008E5E77">
      <w:pPr>
        <w:spacing w:line="560" w:lineRule="exact"/>
        <w:ind w:firstLineChars="200" w:firstLine="31680"/>
        <w:contextualSpacing/>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委托方提供的有关资料</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w:t>
      </w:r>
      <w:r>
        <w:rPr>
          <w:rFonts w:ascii="仿宋_GB2312" w:eastAsia="仿宋_GB2312" w:hAnsi="仿宋" w:hint="eastAsia"/>
          <w:sz w:val="28"/>
          <w:szCs w:val="28"/>
        </w:rPr>
        <w:t>）《鉴定委托函》（（</w:t>
      </w:r>
      <w:r>
        <w:rPr>
          <w:rFonts w:ascii="仿宋_GB2312" w:eastAsia="仿宋_GB2312" w:hAnsi="仿宋"/>
          <w:sz w:val="28"/>
          <w:szCs w:val="28"/>
        </w:rPr>
        <w:t>2018</w:t>
      </w:r>
      <w:r>
        <w:rPr>
          <w:rFonts w:ascii="仿宋_GB2312" w:eastAsia="仿宋_GB2312" w:hAnsi="仿宋" w:hint="eastAsia"/>
          <w:sz w:val="28"/>
          <w:szCs w:val="28"/>
        </w:rPr>
        <w:t>）张法技字第</w:t>
      </w:r>
      <w:r>
        <w:rPr>
          <w:rFonts w:ascii="仿宋_GB2312" w:eastAsia="仿宋_GB2312" w:hAnsi="仿宋"/>
          <w:sz w:val="28"/>
          <w:szCs w:val="28"/>
        </w:rPr>
        <w:t>52</w:t>
      </w:r>
      <w:r>
        <w:rPr>
          <w:rFonts w:ascii="仿宋_GB2312" w:eastAsia="仿宋_GB2312" w:hAnsi="仿宋" w:hint="eastAsia"/>
          <w:sz w:val="28"/>
          <w:szCs w:val="28"/>
        </w:rPr>
        <w:t>号）；</w:t>
      </w:r>
    </w:p>
    <w:p w:rsidR="00FE7852" w:rsidRDefault="00FE7852" w:rsidP="008E5E77">
      <w:pPr>
        <w:spacing w:line="560" w:lineRule="exact"/>
        <w:ind w:firstLineChars="200" w:firstLine="31680"/>
        <w:contextualSpacing/>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hint="eastAsia"/>
          <w:sz w:val="28"/>
          <w:szCs w:val="28"/>
        </w:rPr>
        <w:t>）《产权、产籍档案证明》复印件。</w:t>
      </w:r>
    </w:p>
    <w:p w:rsidR="00FE7852" w:rsidRDefault="00FE7852" w:rsidP="008E5E77">
      <w:pPr>
        <w:tabs>
          <w:tab w:val="center" w:pos="4770"/>
        </w:tabs>
        <w:spacing w:line="560" w:lineRule="exact"/>
        <w:ind w:firstLineChars="200" w:firstLine="31680"/>
        <w:contextualSpacing/>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其他资料</w:t>
      </w:r>
    </w:p>
    <w:p w:rsidR="00FE7852" w:rsidRDefault="00FE7852" w:rsidP="008E5E77">
      <w:pPr>
        <w:spacing w:line="56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）注册房地产估价师实地查勘的资料和数据；</w:t>
      </w:r>
    </w:p>
    <w:p w:rsidR="00FE7852" w:rsidRDefault="00FE7852" w:rsidP="008E5E77">
      <w:pPr>
        <w:tabs>
          <w:tab w:val="center" w:pos="4770"/>
        </w:tabs>
        <w:spacing w:line="560" w:lineRule="exact"/>
        <w:ind w:firstLineChars="200" w:firstLine="31680"/>
        <w:contextualSpacing/>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）注册房地产估价师掌握和搜集的估价所需资料。</w:t>
      </w:r>
    </w:p>
    <w:p w:rsidR="00FE7852" w:rsidRDefault="00FE7852" w:rsidP="008E5E77">
      <w:pPr>
        <w:pStyle w:val="Heading2"/>
        <w:spacing w:line="560" w:lineRule="exact"/>
        <w:ind w:firstLine="31680"/>
      </w:pPr>
      <w:bookmarkStart w:id="26" w:name="_Toc443570659"/>
      <w:bookmarkStart w:id="27" w:name="_Toc428178440"/>
      <w:r>
        <w:rPr>
          <w:rFonts w:hint="eastAsia"/>
        </w:rPr>
        <w:t>九、估价方法</w:t>
      </w:r>
      <w:bookmarkEnd w:id="26"/>
      <w:bookmarkEnd w:id="27"/>
    </w:p>
    <w:p w:rsidR="00FE7852" w:rsidRDefault="00FE7852" w:rsidP="008E5E77">
      <w:pPr>
        <w:pStyle w:val="BodyTextIndent3"/>
        <w:spacing w:line="560" w:lineRule="exact"/>
        <w:ind w:firstLine="31680"/>
        <w:rPr>
          <w:sz w:val="28"/>
          <w:szCs w:val="28"/>
        </w:rPr>
      </w:pPr>
      <w:r>
        <w:rPr>
          <w:rFonts w:hint="eastAsia"/>
          <w:sz w:val="28"/>
          <w:szCs w:val="28"/>
        </w:rPr>
        <w:t>本次评估选用比较法。</w:t>
      </w:r>
    </w:p>
    <w:p w:rsidR="00FE7852" w:rsidRDefault="00FE7852" w:rsidP="008E5E77">
      <w:pPr>
        <w:tabs>
          <w:tab w:val="left" w:pos="378"/>
        </w:tabs>
        <w:spacing w:line="560" w:lineRule="exact"/>
        <w:ind w:firstLineChars="200" w:firstLine="31680"/>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FE7852" w:rsidRDefault="00FE7852" w:rsidP="008E5E77">
      <w:pPr>
        <w:pStyle w:val="Heading2"/>
        <w:ind w:firstLine="31680"/>
      </w:pPr>
      <w:bookmarkStart w:id="28" w:name="_Toc428178441"/>
      <w:bookmarkStart w:id="29" w:name="_Toc443570660"/>
      <w:r>
        <w:rPr>
          <w:rFonts w:hint="eastAsia"/>
        </w:rPr>
        <w:t>十、估价结果</w:t>
      </w:r>
      <w:bookmarkEnd w:id="28"/>
      <w:bookmarkEnd w:id="29"/>
    </w:p>
    <w:p w:rsidR="00FE7852" w:rsidRDefault="00FE7852" w:rsidP="008E5E77">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w:t>
      </w:r>
      <w:r>
        <w:rPr>
          <w:rFonts w:ascii="仿宋_GB2312" w:eastAsia="仿宋_GB2312"/>
          <w:sz w:val="28"/>
          <w:szCs w:val="28"/>
        </w:rPr>
        <w:t>113.29</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大写人民币壹佰壹拾叁万贰仟玖佰元整，建筑面积评估单价</w:t>
      </w:r>
      <w:r>
        <w:rPr>
          <w:rFonts w:ascii="仿宋_GB2312" w:eastAsia="仿宋_GB2312"/>
          <w:sz w:val="28"/>
          <w:szCs w:val="28"/>
        </w:rPr>
        <w:t>8791</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平方米。本价值包含所分摊的土地使用权价值。</w:t>
      </w:r>
    </w:p>
    <w:p w:rsidR="00FE7852" w:rsidRDefault="00FE7852" w:rsidP="008E5E77">
      <w:pPr>
        <w:ind w:firstLineChars="200" w:firstLine="31680"/>
        <w:contextualSpacing/>
        <w:jc w:val="center"/>
        <w:rPr>
          <w:rFonts w:ascii="仿宋_GB2312" w:eastAsia="仿宋_GB2312"/>
          <w:b/>
          <w:sz w:val="28"/>
          <w:szCs w:val="28"/>
        </w:rPr>
      </w:pPr>
      <w:r>
        <w:rPr>
          <w:rFonts w:ascii="仿宋_GB2312" w:eastAsia="仿宋_GB2312" w:hint="eastAsia"/>
          <w:b/>
          <w:sz w:val="28"/>
          <w:szCs w:val="28"/>
        </w:rPr>
        <w:t>估价结果汇总表</w:t>
      </w:r>
    </w:p>
    <w:p w:rsidR="00FE7852" w:rsidRDefault="00FE7852" w:rsidP="008E5E77">
      <w:pPr>
        <w:ind w:firstLineChars="200" w:firstLine="31680"/>
        <w:jc w:val="right"/>
        <w:rPr>
          <w:rFonts w:ascii="仿宋_GB2312" w:eastAsia="仿宋_GB2312"/>
          <w:sz w:val="28"/>
          <w:szCs w:val="28"/>
        </w:rPr>
      </w:pPr>
      <w:r>
        <w:rPr>
          <w:rFonts w:ascii="仿宋_GB2312" w:eastAsia="仿宋_GB2312" w:hint="eastAsia"/>
          <w:sz w:val="28"/>
          <w:szCs w:val="28"/>
        </w:rPr>
        <w:t>币种：人民币</w:t>
      </w:r>
    </w:p>
    <w:tbl>
      <w:tblPr>
        <w:tblW w:w="900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7"/>
        <w:gridCol w:w="2126"/>
        <w:gridCol w:w="4019"/>
      </w:tblGrid>
      <w:tr w:rsidR="00FE7852">
        <w:trPr>
          <w:trHeight w:val="810"/>
          <w:jc w:val="center"/>
        </w:trPr>
        <w:tc>
          <w:tcPr>
            <w:tcW w:w="4983" w:type="dxa"/>
            <w:gridSpan w:val="2"/>
            <w:vAlign w:val="center"/>
          </w:tcPr>
          <w:p w:rsidR="00FE7852" w:rsidRDefault="00FE7852">
            <w:pPr>
              <w:snapToGrid w:val="0"/>
              <w:spacing w:line="500" w:lineRule="exact"/>
              <w:jc w:val="center"/>
              <w:rPr>
                <w:rFonts w:ascii="仿宋_GB2312" w:eastAsia="仿宋_GB2312" w:hAnsi="宋体" w:cs="宋体"/>
                <w:szCs w:val="21"/>
              </w:rPr>
            </w:pPr>
            <w:r>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2.3pt;margin-top:3pt;width:241.55pt;height:32pt;z-index:251659264" o:gfxdata="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UoIg1wAAAAcBAAAPAAAAAAAAAAEAIAAAACIAAABkcnMvZG93bnJldi54&#10;bWxQSwECFAAUAAAACACHTuJAlun5XcIBAABqAwAADgAAAAAAAAABACAAAAAmAQAAZHJzL2Uyb0Rv&#10;Yy54bWxQSwUGAAAAAAYABgBZAQAAWgUAAAAA&#10;"/>
              </w:pict>
            </w:r>
            <w:r>
              <w:rPr>
                <w:rFonts w:ascii="仿宋_GB2312" w:eastAsia="仿宋_GB2312" w:hAnsi="宋体" w:cs="宋体" w:hint="eastAsia"/>
                <w:szCs w:val="21"/>
              </w:rPr>
              <w:t xml:space="preserve">　　　　　　　估价方法</w:t>
            </w:r>
          </w:p>
          <w:p w:rsidR="00FE7852" w:rsidRDefault="00FE7852" w:rsidP="00FE7852">
            <w:pPr>
              <w:ind w:firstLineChars="500" w:firstLine="31680"/>
              <w:rPr>
                <w:rFonts w:ascii="仿宋_GB2312" w:eastAsia="仿宋_GB2312" w:hAnsi="宋体" w:cs="宋体"/>
                <w:szCs w:val="21"/>
              </w:rPr>
            </w:pPr>
            <w:r>
              <w:rPr>
                <w:rFonts w:ascii="仿宋_GB2312" w:eastAsia="仿宋_GB2312" w:hAnsi="宋体" w:cs="宋体" w:hint="eastAsia"/>
                <w:szCs w:val="21"/>
              </w:rPr>
              <w:t>项目及结果</w:t>
            </w:r>
          </w:p>
        </w:tc>
        <w:tc>
          <w:tcPr>
            <w:tcW w:w="4019" w:type="dxa"/>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hint="eastAsia"/>
                <w:szCs w:val="21"/>
              </w:rPr>
              <w:t>比较法</w:t>
            </w:r>
          </w:p>
        </w:tc>
      </w:tr>
      <w:tr w:rsidR="00FE7852">
        <w:trPr>
          <w:trHeight w:val="425"/>
          <w:jc w:val="center"/>
        </w:trPr>
        <w:tc>
          <w:tcPr>
            <w:tcW w:w="2857" w:type="dxa"/>
            <w:vMerge w:val="restart"/>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hint="eastAsia"/>
                <w:szCs w:val="21"/>
              </w:rPr>
              <w:t>测算结果</w:t>
            </w:r>
          </w:p>
        </w:tc>
        <w:tc>
          <w:tcPr>
            <w:tcW w:w="2126" w:type="dxa"/>
            <w:vAlign w:val="center"/>
          </w:tcPr>
          <w:p w:rsidR="00FE7852" w:rsidRDefault="00FE785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szCs w:val="21"/>
              </w:rPr>
              <w:t>113.29</w:t>
            </w:r>
          </w:p>
        </w:tc>
      </w:tr>
      <w:tr w:rsidR="00FE7852">
        <w:trPr>
          <w:trHeight w:val="539"/>
          <w:jc w:val="center"/>
        </w:trPr>
        <w:tc>
          <w:tcPr>
            <w:tcW w:w="2857" w:type="dxa"/>
            <w:vMerge/>
            <w:vAlign w:val="center"/>
          </w:tcPr>
          <w:p w:rsidR="00FE7852" w:rsidRDefault="00FE7852">
            <w:pPr>
              <w:spacing w:line="500" w:lineRule="exact"/>
              <w:rPr>
                <w:rFonts w:ascii="仿宋_GB2312" w:eastAsia="仿宋_GB2312" w:hAnsi="宋体" w:cs="宋体"/>
                <w:szCs w:val="21"/>
              </w:rPr>
            </w:pPr>
          </w:p>
        </w:tc>
        <w:tc>
          <w:tcPr>
            <w:tcW w:w="2126" w:type="dxa"/>
            <w:vAlign w:val="center"/>
          </w:tcPr>
          <w:p w:rsidR="00FE7852" w:rsidRDefault="00FE785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szCs w:val="21"/>
              </w:rPr>
              <w:t>/m</w:t>
            </w:r>
            <w:r>
              <w:rPr>
                <w:rFonts w:ascii="仿宋_GB2312" w:eastAsia="仿宋_GB2312" w:hAnsi="宋体" w:cs="宋体"/>
                <w:szCs w:val="21"/>
                <w:vertAlign w:val="superscript"/>
              </w:rPr>
              <w:t>2</w:t>
            </w:r>
            <w:r>
              <w:rPr>
                <w:rFonts w:ascii="仿宋_GB2312" w:eastAsia="仿宋_GB2312" w:hAnsi="宋体" w:cs="宋体" w:hint="eastAsia"/>
                <w:szCs w:val="21"/>
              </w:rPr>
              <w:t>）</w:t>
            </w:r>
          </w:p>
        </w:tc>
        <w:tc>
          <w:tcPr>
            <w:tcW w:w="4019" w:type="dxa"/>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szCs w:val="21"/>
              </w:rPr>
              <w:t>8791</w:t>
            </w:r>
          </w:p>
        </w:tc>
      </w:tr>
      <w:tr w:rsidR="00FE7852">
        <w:trPr>
          <w:trHeight w:val="497"/>
          <w:jc w:val="center"/>
        </w:trPr>
        <w:tc>
          <w:tcPr>
            <w:tcW w:w="2857" w:type="dxa"/>
            <w:vMerge w:val="restart"/>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hint="eastAsia"/>
                <w:szCs w:val="21"/>
              </w:rPr>
              <w:t>评估价值</w:t>
            </w:r>
          </w:p>
        </w:tc>
        <w:tc>
          <w:tcPr>
            <w:tcW w:w="2126" w:type="dxa"/>
            <w:vAlign w:val="center"/>
          </w:tcPr>
          <w:p w:rsidR="00FE7852" w:rsidRDefault="00FE7852">
            <w:pPr>
              <w:spacing w:line="500" w:lineRule="exact"/>
              <w:rPr>
                <w:rFonts w:ascii="仿宋_GB2312" w:eastAsia="仿宋_GB2312" w:hAnsi="宋体" w:cs="宋体"/>
                <w:szCs w:val="21"/>
              </w:rPr>
            </w:pPr>
            <w:r>
              <w:rPr>
                <w:rFonts w:ascii="仿宋_GB2312" w:eastAsia="仿宋_GB2312" w:hAnsi="宋体" w:cs="宋体" w:hint="eastAsia"/>
                <w:szCs w:val="21"/>
              </w:rPr>
              <w:t>总价（万元）</w:t>
            </w:r>
          </w:p>
        </w:tc>
        <w:tc>
          <w:tcPr>
            <w:tcW w:w="4019" w:type="dxa"/>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szCs w:val="21"/>
              </w:rPr>
              <w:t>113.29</w:t>
            </w:r>
          </w:p>
        </w:tc>
      </w:tr>
      <w:tr w:rsidR="00FE7852">
        <w:trPr>
          <w:trHeight w:val="419"/>
          <w:jc w:val="center"/>
        </w:trPr>
        <w:tc>
          <w:tcPr>
            <w:tcW w:w="2857" w:type="dxa"/>
            <w:vMerge/>
            <w:vAlign w:val="center"/>
          </w:tcPr>
          <w:p w:rsidR="00FE7852" w:rsidRDefault="00FE7852">
            <w:pPr>
              <w:spacing w:line="500" w:lineRule="exact"/>
              <w:rPr>
                <w:rFonts w:ascii="仿宋_GB2312" w:eastAsia="仿宋_GB2312" w:hAnsi="宋体" w:cs="宋体"/>
                <w:szCs w:val="21"/>
              </w:rPr>
            </w:pPr>
          </w:p>
        </w:tc>
        <w:tc>
          <w:tcPr>
            <w:tcW w:w="2126" w:type="dxa"/>
            <w:vAlign w:val="center"/>
          </w:tcPr>
          <w:p w:rsidR="00FE7852" w:rsidRDefault="00FE7852">
            <w:pPr>
              <w:spacing w:line="500" w:lineRule="exact"/>
              <w:rPr>
                <w:rFonts w:ascii="仿宋_GB2312" w:eastAsia="仿宋_GB2312" w:hAnsi="宋体" w:cs="宋体"/>
                <w:szCs w:val="21"/>
              </w:rPr>
            </w:pPr>
            <w:r>
              <w:rPr>
                <w:rFonts w:ascii="仿宋_GB2312" w:eastAsia="仿宋_GB2312" w:hAnsi="宋体" w:cs="宋体" w:hint="eastAsia"/>
                <w:szCs w:val="21"/>
              </w:rPr>
              <w:t>单价（元</w:t>
            </w:r>
            <w:r>
              <w:rPr>
                <w:rFonts w:ascii="仿宋_GB2312" w:eastAsia="仿宋_GB2312" w:hAnsi="宋体" w:cs="宋体"/>
                <w:szCs w:val="21"/>
              </w:rPr>
              <w:t>/m</w:t>
            </w:r>
            <w:r>
              <w:rPr>
                <w:rFonts w:ascii="仿宋_GB2312" w:eastAsia="仿宋_GB2312" w:hAnsi="宋体" w:cs="宋体"/>
                <w:szCs w:val="21"/>
                <w:vertAlign w:val="superscript"/>
              </w:rPr>
              <w:t>2</w:t>
            </w:r>
            <w:r>
              <w:rPr>
                <w:rFonts w:ascii="仿宋_GB2312" w:eastAsia="仿宋_GB2312" w:hAnsi="宋体" w:cs="宋体" w:hint="eastAsia"/>
                <w:szCs w:val="21"/>
              </w:rPr>
              <w:t>）</w:t>
            </w:r>
          </w:p>
        </w:tc>
        <w:tc>
          <w:tcPr>
            <w:tcW w:w="4019" w:type="dxa"/>
            <w:vAlign w:val="center"/>
          </w:tcPr>
          <w:p w:rsidR="00FE7852" w:rsidRDefault="00FE7852">
            <w:pPr>
              <w:spacing w:line="500" w:lineRule="exact"/>
              <w:jc w:val="center"/>
              <w:rPr>
                <w:rFonts w:ascii="仿宋_GB2312" w:eastAsia="仿宋_GB2312" w:hAnsi="宋体" w:cs="宋体"/>
                <w:szCs w:val="21"/>
              </w:rPr>
            </w:pPr>
            <w:r>
              <w:rPr>
                <w:rFonts w:ascii="仿宋_GB2312" w:eastAsia="仿宋_GB2312" w:hAnsi="宋体" w:cs="宋体"/>
                <w:szCs w:val="21"/>
              </w:rPr>
              <w:t>8791</w:t>
            </w:r>
          </w:p>
        </w:tc>
      </w:tr>
    </w:tbl>
    <w:p w:rsidR="00FE7852" w:rsidRDefault="00FE7852" w:rsidP="00FE7852">
      <w:pPr>
        <w:pStyle w:val="Heading2"/>
        <w:ind w:firstLine="31680"/>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127"/>
        <w:gridCol w:w="2931"/>
        <w:gridCol w:w="2409"/>
      </w:tblGrid>
      <w:tr w:rsidR="00FE7852">
        <w:trPr>
          <w:trHeight w:val="783"/>
          <w:jc w:val="center"/>
        </w:trPr>
        <w:tc>
          <w:tcPr>
            <w:tcW w:w="155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sz w:val="28"/>
                <w:szCs w:val="28"/>
              </w:rPr>
              <w:t xml:space="preserve">  </w:t>
            </w:r>
            <w:r>
              <w:rPr>
                <w:rFonts w:ascii="仿宋_GB2312" w:eastAsia="仿宋_GB2312" w:hint="eastAsia"/>
                <w:sz w:val="28"/>
                <w:szCs w:val="28"/>
              </w:rPr>
              <w:t>名</w:t>
            </w:r>
          </w:p>
        </w:tc>
        <w:tc>
          <w:tcPr>
            <w:tcW w:w="2127"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签</w:t>
            </w:r>
            <w:r>
              <w:rPr>
                <w:rFonts w:ascii="仿宋_GB2312" w:eastAsia="仿宋_GB2312"/>
                <w:sz w:val="28"/>
                <w:szCs w:val="28"/>
              </w:rPr>
              <w:t xml:space="preserve">  </w:t>
            </w:r>
            <w:r>
              <w:rPr>
                <w:rFonts w:ascii="仿宋_GB2312" w:eastAsia="仿宋_GB2312" w:hint="eastAsia"/>
                <w:sz w:val="28"/>
                <w:szCs w:val="28"/>
              </w:rPr>
              <w:t>名</w:t>
            </w:r>
          </w:p>
        </w:tc>
        <w:tc>
          <w:tcPr>
            <w:tcW w:w="240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FE7852">
        <w:trPr>
          <w:trHeight w:val="1239"/>
          <w:jc w:val="center"/>
        </w:trPr>
        <w:tc>
          <w:tcPr>
            <w:tcW w:w="155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FE7852" w:rsidRDefault="00FE7852">
            <w:pPr>
              <w:spacing w:line="500" w:lineRule="exact"/>
              <w:jc w:val="center"/>
              <w:rPr>
                <w:rFonts w:ascii="仿宋_GB2312" w:eastAsia="仿宋_GB2312"/>
                <w:sz w:val="28"/>
                <w:szCs w:val="28"/>
              </w:rPr>
            </w:pPr>
            <w:r>
              <w:rPr>
                <w:rFonts w:ascii="仿宋_GB2312" w:eastAsia="仿宋_GB2312"/>
                <w:sz w:val="28"/>
                <w:szCs w:val="28"/>
              </w:rPr>
              <w:t>3720060129</w:t>
            </w:r>
          </w:p>
        </w:tc>
        <w:tc>
          <w:tcPr>
            <w:tcW w:w="2931" w:type="dxa"/>
            <w:vAlign w:val="center"/>
          </w:tcPr>
          <w:p w:rsidR="00FE7852" w:rsidRDefault="00FE7852">
            <w:pPr>
              <w:spacing w:line="500" w:lineRule="exact"/>
              <w:jc w:val="center"/>
              <w:rPr>
                <w:rFonts w:ascii="仿宋_GB2312" w:eastAsia="仿宋_GB2312"/>
                <w:sz w:val="28"/>
                <w:szCs w:val="28"/>
              </w:rPr>
            </w:pPr>
          </w:p>
        </w:tc>
        <w:tc>
          <w:tcPr>
            <w:tcW w:w="240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FE7852">
        <w:trPr>
          <w:trHeight w:val="1239"/>
          <w:jc w:val="center"/>
        </w:trPr>
        <w:tc>
          <w:tcPr>
            <w:tcW w:w="155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FE7852" w:rsidRDefault="00FE7852">
            <w:pPr>
              <w:spacing w:line="500" w:lineRule="exact"/>
              <w:jc w:val="center"/>
              <w:rPr>
                <w:rFonts w:ascii="仿宋_GB2312" w:eastAsia="仿宋_GB2312"/>
                <w:sz w:val="28"/>
                <w:szCs w:val="28"/>
              </w:rPr>
            </w:pPr>
            <w:r>
              <w:rPr>
                <w:rFonts w:ascii="仿宋_GB2312" w:eastAsia="仿宋_GB2312"/>
                <w:sz w:val="28"/>
                <w:szCs w:val="28"/>
              </w:rPr>
              <w:t xml:space="preserve">3720060126 </w:t>
            </w:r>
          </w:p>
        </w:tc>
        <w:tc>
          <w:tcPr>
            <w:tcW w:w="2931" w:type="dxa"/>
            <w:vAlign w:val="center"/>
          </w:tcPr>
          <w:p w:rsidR="00FE7852" w:rsidRDefault="00FE7852">
            <w:pPr>
              <w:spacing w:line="500" w:lineRule="exact"/>
              <w:jc w:val="center"/>
              <w:rPr>
                <w:rFonts w:ascii="仿宋_GB2312" w:eastAsia="仿宋_GB2312"/>
                <w:sz w:val="28"/>
                <w:szCs w:val="28"/>
              </w:rPr>
            </w:pPr>
          </w:p>
        </w:tc>
        <w:tc>
          <w:tcPr>
            <w:tcW w:w="2409" w:type="dxa"/>
            <w:vAlign w:val="center"/>
          </w:tcPr>
          <w:p w:rsidR="00FE7852" w:rsidRDefault="00FE785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FE7852" w:rsidRDefault="00FE7852" w:rsidP="00FE7852">
      <w:pPr>
        <w:pStyle w:val="Heading2"/>
        <w:ind w:firstLine="31680"/>
      </w:pPr>
      <w:bookmarkStart w:id="33" w:name="_Toc443570662"/>
      <w:r>
        <w:rPr>
          <w:rFonts w:hint="eastAsia"/>
        </w:rPr>
        <w:t>十二、实地查勘期</w:t>
      </w:r>
      <w:r>
        <w:t xml:space="preserve">   </w:t>
      </w:r>
      <w:r>
        <w:rPr>
          <w:rFonts w:ascii="仿宋_GB2312"/>
          <w:b w:val="0"/>
        </w:rPr>
        <w:t>2018</w:t>
      </w:r>
      <w:r>
        <w:rPr>
          <w:rFonts w:ascii="仿宋_GB2312" w:hint="eastAsia"/>
          <w:b w:val="0"/>
        </w:rPr>
        <w:t>年</w:t>
      </w:r>
      <w:r>
        <w:rPr>
          <w:rFonts w:ascii="仿宋_GB2312"/>
          <w:b w:val="0"/>
        </w:rPr>
        <w:t>5</w:t>
      </w:r>
      <w:r>
        <w:rPr>
          <w:rFonts w:ascii="仿宋_GB2312" w:hint="eastAsia"/>
          <w:b w:val="0"/>
        </w:rPr>
        <w:t>月</w:t>
      </w:r>
      <w:r>
        <w:rPr>
          <w:rFonts w:ascii="仿宋_GB2312"/>
          <w:b w:val="0"/>
        </w:rPr>
        <w:t>17</w:t>
      </w:r>
      <w:r>
        <w:rPr>
          <w:rFonts w:ascii="仿宋_GB2312" w:hint="eastAsia"/>
          <w:b w:val="0"/>
        </w:rPr>
        <w:t>日</w:t>
      </w:r>
      <w:bookmarkEnd w:id="32"/>
      <w:bookmarkEnd w:id="33"/>
    </w:p>
    <w:p w:rsidR="00FE7852" w:rsidRDefault="00FE7852" w:rsidP="008E5E77">
      <w:pPr>
        <w:pStyle w:val="Heading2"/>
        <w:ind w:firstLine="31680"/>
      </w:pPr>
      <w:bookmarkStart w:id="34" w:name="_Toc428178444"/>
      <w:bookmarkStart w:id="35" w:name="_Toc443570663"/>
      <w:r>
        <w:rPr>
          <w:rFonts w:hint="eastAsia"/>
        </w:rPr>
        <w:t xml:space="preserve">十三、估价作业期　</w:t>
      </w:r>
      <w:r>
        <w:t xml:space="preserve"> </w:t>
      </w:r>
      <w:r>
        <w:rPr>
          <w:rFonts w:ascii="仿宋_GB2312"/>
          <w:b w:val="0"/>
        </w:rPr>
        <w:t>2018</w:t>
      </w:r>
      <w:r>
        <w:rPr>
          <w:rFonts w:ascii="仿宋_GB2312" w:hint="eastAsia"/>
          <w:b w:val="0"/>
        </w:rPr>
        <w:t>年</w:t>
      </w:r>
      <w:r>
        <w:rPr>
          <w:rFonts w:ascii="仿宋_GB2312"/>
          <w:b w:val="0"/>
        </w:rPr>
        <w:t>5</w:t>
      </w:r>
      <w:r>
        <w:rPr>
          <w:rFonts w:ascii="仿宋_GB2312" w:hint="eastAsia"/>
          <w:b w:val="0"/>
        </w:rPr>
        <w:t>月</w:t>
      </w:r>
      <w:r>
        <w:rPr>
          <w:rFonts w:ascii="仿宋_GB2312"/>
          <w:b w:val="0"/>
        </w:rPr>
        <w:t>17</w:t>
      </w:r>
      <w:r>
        <w:rPr>
          <w:rFonts w:ascii="仿宋_GB2312" w:hint="eastAsia"/>
          <w:b w:val="0"/>
        </w:rPr>
        <w:t>日</w:t>
      </w:r>
      <w:r>
        <w:rPr>
          <w:rFonts w:ascii="仿宋_GB2312"/>
          <w:b w:val="0"/>
        </w:rPr>
        <w:t>-2018</w:t>
      </w:r>
      <w:r>
        <w:rPr>
          <w:rFonts w:ascii="仿宋_GB2312" w:hint="eastAsia"/>
          <w:b w:val="0"/>
        </w:rPr>
        <w:t>年</w:t>
      </w:r>
      <w:r>
        <w:rPr>
          <w:rFonts w:ascii="仿宋_GB2312"/>
          <w:b w:val="0"/>
        </w:rPr>
        <w:t>5</w:t>
      </w:r>
      <w:r>
        <w:rPr>
          <w:rFonts w:ascii="仿宋_GB2312" w:hint="eastAsia"/>
          <w:b w:val="0"/>
        </w:rPr>
        <w:t>月</w:t>
      </w:r>
      <w:r>
        <w:rPr>
          <w:rFonts w:ascii="仿宋_GB2312"/>
          <w:b w:val="0"/>
        </w:rPr>
        <w:t>21</w:t>
      </w:r>
      <w:r>
        <w:rPr>
          <w:rFonts w:ascii="仿宋_GB2312" w:hint="eastAsia"/>
          <w:b w:val="0"/>
        </w:rPr>
        <w:t>日</w:t>
      </w:r>
      <w:bookmarkEnd w:id="34"/>
      <w:bookmarkEnd w:id="35"/>
    </w:p>
    <w:p w:rsidR="00FE7852" w:rsidRDefault="00FE7852">
      <w:pPr>
        <w:jc w:val="right"/>
        <w:rPr>
          <w:rFonts w:ascii="仿宋_GB2312" w:eastAsia="仿宋_GB2312"/>
          <w:sz w:val="28"/>
          <w:szCs w:val="28"/>
        </w:rPr>
      </w:pPr>
      <w:r>
        <w:rPr>
          <w:rFonts w:ascii="仿宋_GB2312" w:eastAsia="仿宋_GB2312" w:hint="eastAsia"/>
          <w:sz w:val="28"/>
          <w:szCs w:val="28"/>
        </w:rPr>
        <w:t>山东华明土地房地产评估有限公司</w:t>
      </w:r>
    </w:p>
    <w:p w:rsidR="00FE7852" w:rsidRDefault="00FE7852">
      <w:pPr>
        <w:ind w:firstLine="354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二〇一八年五月二十一日</w:t>
      </w:r>
    </w:p>
    <w:p w:rsidR="00FE7852" w:rsidRDefault="00FE7852">
      <w:pPr>
        <w:pStyle w:val="Heading1"/>
        <w:ind w:left="0" w:firstLine="0"/>
      </w:pPr>
      <w:bookmarkStart w:id="36" w:name="_Toc428178454"/>
      <w:bookmarkStart w:id="37" w:name="_Toc443570673"/>
      <w:r>
        <w:rPr>
          <w:rFonts w:hint="eastAsia"/>
        </w:rPr>
        <w:t>附</w:t>
      </w:r>
      <w:r>
        <w:t xml:space="preserve">  </w:t>
      </w:r>
      <w:r>
        <w:rPr>
          <w:rFonts w:hint="eastAsia"/>
        </w:rPr>
        <w:t>件</w:t>
      </w:r>
      <w:bookmarkEnd w:id="36"/>
      <w:bookmarkEnd w:id="37"/>
      <w:r>
        <w:t xml:space="preserve">                      </w:t>
      </w:r>
    </w:p>
    <w:p w:rsidR="00FE7852" w:rsidRDefault="00FE7852" w:rsidP="008E5E77">
      <w:pPr>
        <w:ind w:firstLineChars="294" w:firstLine="31680"/>
        <w:rPr>
          <w:rFonts w:ascii="仿宋_GB2312" w:eastAsia="仿宋_GB2312"/>
          <w:sz w:val="28"/>
          <w:szCs w:val="28"/>
        </w:rPr>
      </w:pPr>
      <w:r>
        <w:rPr>
          <w:rFonts w:ascii="仿宋_GB2312" w:eastAsia="仿宋_GB2312" w:hint="eastAsia"/>
          <w:sz w:val="28"/>
          <w:szCs w:val="28"/>
        </w:rPr>
        <w:t>附件一</w:t>
      </w:r>
      <w:r>
        <w:rPr>
          <w:rFonts w:ascii="仿宋_GB2312" w:eastAsia="仿宋_GB2312"/>
          <w:sz w:val="28"/>
          <w:szCs w:val="28"/>
        </w:rPr>
        <w:t xml:space="preserve">  </w:t>
      </w:r>
      <w:r>
        <w:rPr>
          <w:rFonts w:ascii="仿宋_GB2312" w:eastAsia="仿宋_GB2312" w:hint="eastAsia"/>
          <w:sz w:val="28"/>
          <w:szCs w:val="28"/>
        </w:rPr>
        <w:t>《鉴定委托函》复印件</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附件二</w:t>
      </w:r>
      <w:r>
        <w:rPr>
          <w:rFonts w:ascii="仿宋_GB2312" w:eastAsia="仿宋_GB2312"/>
          <w:sz w:val="28"/>
          <w:szCs w:val="28"/>
        </w:rPr>
        <w:t xml:space="preserve">   </w:t>
      </w:r>
      <w:r>
        <w:rPr>
          <w:rFonts w:ascii="仿宋_GB2312" w:eastAsia="仿宋_GB2312" w:hint="eastAsia"/>
          <w:sz w:val="28"/>
          <w:szCs w:val="28"/>
        </w:rPr>
        <w:t>估价对象位置图</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附件三</w:t>
      </w:r>
      <w:r>
        <w:rPr>
          <w:rFonts w:ascii="仿宋_GB2312" w:eastAsia="仿宋_GB2312"/>
          <w:sz w:val="28"/>
          <w:szCs w:val="28"/>
        </w:rPr>
        <w:t xml:space="preserve">   </w:t>
      </w:r>
      <w:r>
        <w:rPr>
          <w:rFonts w:ascii="仿宋_GB2312" w:eastAsia="仿宋_GB2312" w:hint="eastAsia"/>
          <w:sz w:val="28"/>
          <w:szCs w:val="28"/>
        </w:rPr>
        <w:t>估价对象相关照片</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附件四</w:t>
      </w:r>
      <w:r>
        <w:rPr>
          <w:rFonts w:ascii="仿宋_GB2312" w:eastAsia="仿宋_GB2312"/>
          <w:sz w:val="28"/>
          <w:szCs w:val="28"/>
        </w:rPr>
        <w:t xml:space="preserve">  </w:t>
      </w:r>
      <w:r>
        <w:rPr>
          <w:rFonts w:ascii="仿宋_GB2312" w:eastAsia="仿宋_GB2312" w:hint="eastAsia"/>
          <w:sz w:val="28"/>
          <w:szCs w:val="28"/>
        </w:rPr>
        <w:t>《产权、产籍档案证明》复印件</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Pr>
          <w:rFonts w:ascii="仿宋_GB2312" w:eastAsia="仿宋_GB2312" w:hint="eastAsia"/>
          <w:sz w:val="28"/>
          <w:szCs w:val="28"/>
        </w:rPr>
        <w:t>专业帮助情况和相关专业意见</w:t>
      </w:r>
    </w:p>
    <w:p w:rsidR="00FE7852" w:rsidRDefault="00FE7852" w:rsidP="008E5E77">
      <w:pPr>
        <w:ind w:firstLineChars="291" w:firstLine="31680"/>
        <w:rPr>
          <w:rFonts w:ascii="仿宋_GB2312" w:eastAsia="仿宋_GB2312"/>
          <w:sz w:val="28"/>
          <w:szCs w:val="28"/>
        </w:rPr>
      </w:pPr>
      <w:r>
        <w:rPr>
          <w:rFonts w:ascii="仿宋_GB2312" w:eastAsia="仿宋_GB2312" w:hint="eastAsia"/>
          <w:sz w:val="28"/>
          <w:szCs w:val="28"/>
        </w:rPr>
        <w:t>附件六</w:t>
      </w:r>
      <w:r>
        <w:rPr>
          <w:rFonts w:ascii="仿宋_GB2312" w:eastAsia="仿宋_GB2312"/>
          <w:sz w:val="28"/>
          <w:szCs w:val="28"/>
        </w:rPr>
        <w:t xml:space="preserve">   </w:t>
      </w:r>
      <w:r>
        <w:rPr>
          <w:rFonts w:ascii="仿宋_GB2312" w:eastAsia="仿宋_GB2312" w:hint="eastAsia"/>
          <w:sz w:val="28"/>
          <w:szCs w:val="28"/>
        </w:rPr>
        <w:t>估价机构营业执照和估价资质证书复印件</w:t>
      </w:r>
    </w:p>
    <w:p w:rsidR="00FE7852" w:rsidRDefault="00FE7852" w:rsidP="008E5E77">
      <w:pPr>
        <w:ind w:firstLineChars="291" w:firstLine="31680"/>
        <w:rPr>
          <w:rFonts w:ascii="仿宋_GB2312" w:eastAsia="仿宋_GB2312"/>
        </w:rPr>
      </w:pPr>
      <w:r>
        <w:rPr>
          <w:rFonts w:ascii="仿宋_GB2312" w:eastAsia="仿宋_GB2312" w:hint="eastAsia"/>
          <w:sz w:val="28"/>
          <w:szCs w:val="28"/>
        </w:rPr>
        <w:t>附件七</w:t>
      </w:r>
      <w:r>
        <w:rPr>
          <w:rFonts w:ascii="仿宋_GB2312" w:eastAsia="仿宋_GB2312"/>
          <w:sz w:val="28"/>
          <w:szCs w:val="28"/>
        </w:rPr>
        <w:t xml:space="preserve">   </w:t>
      </w:r>
      <w:r>
        <w:rPr>
          <w:rFonts w:ascii="仿宋_GB2312" w:eastAsia="仿宋_GB2312" w:hint="eastAsia"/>
          <w:sz w:val="28"/>
          <w:szCs w:val="28"/>
        </w:rPr>
        <w:t>注册房地产估价师资格证书复印件</w:t>
      </w:r>
    </w:p>
    <w:p w:rsidR="00FE7852" w:rsidRDefault="00FE7852"/>
    <w:sectPr w:rsidR="00FE7852" w:rsidSect="00621B15">
      <w:footerReference w:type="default" r:id="rId10"/>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52" w:rsidRDefault="00FE7852" w:rsidP="00621B15">
      <w:r>
        <w:separator/>
      </w:r>
    </w:p>
  </w:endnote>
  <w:endnote w:type="continuationSeparator" w:id="0">
    <w:p w:rsidR="00FE7852" w:rsidRDefault="00FE7852" w:rsidP="00621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0000000000000000000"/>
    <w:charset w:val="86"/>
    <w:family w:val="modern"/>
    <w:notTrueType/>
    <w:pitch w:val="default"/>
    <w:sig w:usb0="00000001" w:usb1="080E0000" w:usb2="00000010" w:usb3="00000000" w:csb0="00040000" w:csb1="00000000"/>
  </w:font>
  <w:font w:name="金山简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52" w:rsidRDefault="00FE7852">
    <w:pPr>
      <w:pStyle w:val="Footer"/>
      <w:ind w:right="360"/>
      <w:rPr>
        <w:u w:val="single"/>
      </w:rPr>
    </w:pPr>
    <w:r>
      <w:rPr>
        <w:u w:val="single"/>
      </w:rPr>
      <w:t xml:space="preserve">                                                                                                                                                                                            </w:t>
    </w:r>
  </w:p>
  <w:p w:rsidR="00FE7852" w:rsidRDefault="00FE7852">
    <w:pPr>
      <w:pStyle w:val="Footer"/>
      <w:ind w:right="360"/>
      <w:rPr>
        <w:rFonts w:ascii="仿宋_GB2312" w:eastAsia="仿宋_GB2312"/>
      </w:rPr>
    </w:pPr>
    <w:r>
      <w:rPr>
        <w:rFonts w:ascii="仿宋_GB2312" w:eastAsia="仿宋_GB2312"/>
      </w:rPr>
      <w:t xml:space="preserve">                                                                    </w:t>
    </w:r>
    <w:r>
      <w:rPr>
        <w:rFonts w:ascii="仿宋_GB2312" w:eastAsia="仿宋_GB2312" w:hint="eastAsia"/>
      </w:rPr>
      <w:t>山东华明土地房地产评估有限公司</w:t>
    </w:r>
  </w:p>
  <w:p w:rsidR="00FE7852" w:rsidRDefault="00FE7852">
    <w:pPr>
      <w:pStyle w:val="Footer"/>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52" w:rsidRDefault="00FE7852">
    <w:pPr>
      <w:pStyle w:val="Footer"/>
      <w:ind w:right="360"/>
      <w:rPr>
        <w:u w:val="single"/>
      </w:rPr>
    </w:pPr>
    <w:r>
      <w:rPr>
        <w:u w:val="single"/>
      </w:rPr>
      <w:t xml:space="preserve">                                                                                                    </w:t>
    </w:r>
  </w:p>
  <w:p w:rsidR="00FE7852" w:rsidRDefault="00FE7852" w:rsidP="008E5E77">
    <w:pPr>
      <w:pStyle w:val="Footer"/>
      <w:ind w:right="360" w:firstLineChars="1400" w:firstLine="31680"/>
      <w:rPr>
        <w:rFonts w:ascii="仿宋_GB2312" w:eastAsia="仿宋_GB2312"/>
      </w:rPr>
    </w:pP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sidRPr="008E5E77">
      <w:rPr>
        <w:rFonts w:ascii="仿宋_GB2312" w:eastAsia="仿宋_GB2312"/>
        <w:noProof/>
        <w:lang w:val="zh-CN"/>
      </w:rPr>
      <w:t>1</w:t>
    </w:r>
    <w:r>
      <w:rPr>
        <w:rFonts w:ascii="仿宋_GB2312" w:eastAsia="仿宋_GB2312"/>
      </w:rPr>
      <w:fldChar w:fldCharType="end"/>
    </w:r>
    <w:r>
      <w:rPr>
        <w:rFonts w:ascii="仿宋_GB2312" w:eastAsia="仿宋_GB2312"/>
      </w:rPr>
      <w:t xml:space="preserve">                    </w:t>
    </w:r>
    <w:r>
      <w:rPr>
        <w:rFonts w:ascii="仿宋_GB2312" w:eastAsia="仿宋_GB2312" w:hint="eastAsia"/>
      </w:rPr>
      <w:t>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52" w:rsidRDefault="00FE7852" w:rsidP="00621B15">
      <w:r>
        <w:separator/>
      </w:r>
    </w:p>
  </w:footnote>
  <w:footnote w:type="continuationSeparator" w:id="0">
    <w:p w:rsidR="00FE7852" w:rsidRDefault="00FE7852" w:rsidP="0062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52" w:rsidRDefault="00FE785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52" w:rsidRDefault="00FE7852">
    <w:pPr>
      <w:pStyle w:val="Header"/>
      <w:pBdr>
        <w:bottom w:val="single" w:sz="6" w:space="0" w:color="auto"/>
      </w:pBdr>
      <w:rPr>
        <w:rFonts w:ascii="仿宋_GB2312" w:eastAsia="仿宋_GB2312"/>
        <w:szCs w:val="20"/>
      </w:rPr>
    </w:pPr>
    <w:r>
      <w:rPr>
        <w:rFonts w:ascii="仿宋_GB2312" w:eastAsia="仿宋_GB2312" w:hint="eastAsia"/>
        <w:szCs w:val="20"/>
      </w:rPr>
      <w:t>淄博市桓台县少海路</w:t>
    </w:r>
    <w:r>
      <w:rPr>
        <w:rFonts w:ascii="仿宋_GB2312" w:eastAsia="仿宋_GB2312"/>
        <w:szCs w:val="20"/>
      </w:rPr>
      <w:t>310</w:t>
    </w:r>
    <w:r>
      <w:rPr>
        <w:rFonts w:ascii="仿宋_GB2312" w:eastAsia="仿宋_GB2312" w:hint="eastAsia"/>
        <w:szCs w:val="20"/>
      </w:rPr>
      <w:t>号海圣春天生活小区</w:t>
    </w:r>
    <w:r>
      <w:rPr>
        <w:rFonts w:ascii="仿宋_GB2312" w:eastAsia="仿宋_GB2312"/>
        <w:szCs w:val="20"/>
      </w:rPr>
      <w:t>8</w:t>
    </w:r>
    <w:r>
      <w:rPr>
        <w:rFonts w:ascii="仿宋_GB2312" w:eastAsia="仿宋_GB2312" w:hint="eastAsia"/>
        <w:szCs w:val="20"/>
      </w:rPr>
      <w:t>号楼三单元二层西户住宅房司法鉴定估价报告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Heading1"/>
      <w:suff w:val="nothing"/>
      <w:lvlText w:val=""/>
      <w:lvlJc w:val="left"/>
      <w:pPr>
        <w:ind w:left="425" w:hanging="425"/>
      </w:pPr>
      <w:rPr>
        <w:rFonts w:cs="Times New Roman" w:hint="eastAsia"/>
      </w:rPr>
    </w:lvl>
    <w:lvl w:ilvl="1">
      <w:start w:val="1"/>
      <w:numFmt w:val="chineseCountingThousand"/>
      <w:lvlText w:val="%1（%2）"/>
      <w:lvlJc w:val="left"/>
      <w:pPr>
        <w:ind w:left="1134"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BF7"/>
    <w:rsid w:val="00001239"/>
    <w:rsid w:val="000A752E"/>
    <w:rsid w:val="000F7BF4"/>
    <w:rsid w:val="001B23A4"/>
    <w:rsid w:val="001D44BC"/>
    <w:rsid w:val="00271F6E"/>
    <w:rsid w:val="00282BF7"/>
    <w:rsid w:val="002B4DF3"/>
    <w:rsid w:val="003358D2"/>
    <w:rsid w:val="003938E2"/>
    <w:rsid w:val="003D0B18"/>
    <w:rsid w:val="00463BCA"/>
    <w:rsid w:val="004970DD"/>
    <w:rsid w:val="004B6330"/>
    <w:rsid w:val="00583900"/>
    <w:rsid w:val="00587C2D"/>
    <w:rsid w:val="005C61FB"/>
    <w:rsid w:val="00621B15"/>
    <w:rsid w:val="00665C71"/>
    <w:rsid w:val="006B3E95"/>
    <w:rsid w:val="007658F5"/>
    <w:rsid w:val="00774D0D"/>
    <w:rsid w:val="0086144E"/>
    <w:rsid w:val="008E5E77"/>
    <w:rsid w:val="00914A9D"/>
    <w:rsid w:val="009859CE"/>
    <w:rsid w:val="00A91ED4"/>
    <w:rsid w:val="00B035B3"/>
    <w:rsid w:val="00B62461"/>
    <w:rsid w:val="00BC7534"/>
    <w:rsid w:val="00BE001A"/>
    <w:rsid w:val="00C20D1F"/>
    <w:rsid w:val="00CB3FB5"/>
    <w:rsid w:val="00CB66E7"/>
    <w:rsid w:val="00D0120B"/>
    <w:rsid w:val="00E56505"/>
    <w:rsid w:val="00EB4482"/>
    <w:rsid w:val="00F22BB4"/>
    <w:rsid w:val="00F402D1"/>
    <w:rsid w:val="00F667B2"/>
    <w:rsid w:val="00F72D2B"/>
    <w:rsid w:val="00FB7FA9"/>
    <w:rsid w:val="00FE7852"/>
    <w:rsid w:val="4C4F6F24"/>
    <w:rsid w:val="51504042"/>
    <w:rsid w:val="556E7099"/>
    <w:rsid w:val="59657D96"/>
    <w:rsid w:val="599C2532"/>
    <w:rsid w:val="696B0C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B15"/>
    <w:pPr>
      <w:widowControl w:val="0"/>
      <w:jc w:val="both"/>
    </w:pPr>
    <w:rPr>
      <w:szCs w:val="24"/>
    </w:rPr>
  </w:style>
  <w:style w:type="paragraph" w:styleId="Heading1">
    <w:name w:val="heading 1"/>
    <w:basedOn w:val="Normal"/>
    <w:next w:val="Normal"/>
    <w:link w:val="Heading1Char"/>
    <w:uiPriority w:val="99"/>
    <w:qFormat/>
    <w:rsid w:val="00621B15"/>
    <w:pPr>
      <w:keepNext/>
      <w:keepLines/>
      <w:numPr>
        <w:numId w:val="1"/>
      </w:numPr>
      <w:spacing w:line="48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rsid w:val="00621B15"/>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1B15"/>
    <w:rPr>
      <w:rFonts w:eastAsia="黑体"/>
      <w:b/>
      <w:kern w:val="44"/>
      <w:sz w:val="44"/>
    </w:rPr>
  </w:style>
  <w:style w:type="character" w:customStyle="1" w:styleId="Heading2Char">
    <w:name w:val="Heading 2 Char"/>
    <w:basedOn w:val="DefaultParagraphFont"/>
    <w:link w:val="Heading2"/>
    <w:uiPriority w:val="99"/>
    <w:locked/>
    <w:rsid w:val="00621B15"/>
    <w:rPr>
      <w:rFonts w:ascii="Arial" w:eastAsia="仿宋_GB2312" w:hAnsi="Arial"/>
      <w:b/>
      <w:kern w:val="2"/>
      <w:sz w:val="32"/>
    </w:rPr>
  </w:style>
  <w:style w:type="paragraph" w:styleId="NormalIndent">
    <w:name w:val="Normal Indent"/>
    <w:basedOn w:val="Normal"/>
    <w:uiPriority w:val="99"/>
    <w:rsid w:val="00621B15"/>
    <w:pPr>
      <w:ind w:firstLineChars="200" w:firstLine="420"/>
    </w:pPr>
    <w:rPr>
      <w:szCs w:val="20"/>
    </w:rPr>
  </w:style>
  <w:style w:type="paragraph" w:styleId="DocumentMap">
    <w:name w:val="Document Map"/>
    <w:basedOn w:val="Normal"/>
    <w:link w:val="DocumentMapChar"/>
    <w:uiPriority w:val="99"/>
    <w:rsid w:val="00621B15"/>
    <w:rPr>
      <w:rFonts w:ascii="宋体"/>
      <w:sz w:val="18"/>
      <w:szCs w:val="18"/>
    </w:rPr>
  </w:style>
  <w:style w:type="character" w:customStyle="1" w:styleId="DocumentMapChar">
    <w:name w:val="Document Map Char"/>
    <w:basedOn w:val="DefaultParagraphFont"/>
    <w:link w:val="DocumentMap"/>
    <w:uiPriority w:val="99"/>
    <w:locked/>
    <w:rsid w:val="00621B15"/>
    <w:rPr>
      <w:rFonts w:ascii="宋体"/>
      <w:kern w:val="2"/>
      <w:sz w:val="18"/>
    </w:rPr>
  </w:style>
  <w:style w:type="paragraph" w:styleId="BodyText">
    <w:name w:val="Body Text"/>
    <w:basedOn w:val="Normal"/>
    <w:link w:val="BodyTextChar"/>
    <w:uiPriority w:val="99"/>
    <w:rsid w:val="00621B15"/>
    <w:rPr>
      <w:rFonts w:ascii="仿宋_GB2312" w:eastAsia="仿宋_GB2312"/>
      <w:sz w:val="32"/>
    </w:rPr>
  </w:style>
  <w:style w:type="character" w:customStyle="1" w:styleId="BodyTextChar">
    <w:name w:val="Body Text Char"/>
    <w:basedOn w:val="DefaultParagraphFont"/>
    <w:link w:val="BodyText"/>
    <w:uiPriority w:val="99"/>
    <w:locked/>
    <w:rsid w:val="00621B15"/>
    <w:rPr>
      <w:rFonts w:ascii="仿宋_GB2312" w:eastAsia="仿宋_GB2312"/>
      <w:kern w:val="2"/>
      <w:sz w:val="24"/>
      <w:lang w:val="en-US" w:eastAsia="zh-CN"/>
    </w:rPr>
  </w:style>
  <w:style w:type="paragraph" w:styleId="BodyTextIndent">
    <w:name w:val="Body Text Indent"/>
    <w:basedOn w:val="Normal"/>
    <w:link w:val="BodyTextIndentChar"/>
    <w:uiPriority w:val="99"/>
    <w:rsid w:val="00621B15"/>
    <w:pPr>
      <w:spacing w:after="120"/>
      <w:ind w:leftChars="200" w:left="420"/>
    </w:pPr>
  </w:style>
  <w:style w:type="character" w:customStyle="1" w:styleId="BodyTextIndentChar">
    <w:name w:val="Body Text Indent Char"/>
    <w:basedOn w:val="DefaultParagraphFont"/>
    <w:link w:val="BodyTextIndent"/>
    <w:uiPriority w:val="99"/>
    <w:locked/>
    <w:rsid w:val="00621B15"/>
    <w:rPr>
      <w:kern w:val="2"/>
      <w:sz w:val="24"/>
    </w:rPr>
  </w:style>
  <w:style w:type="paragraph" w:styleId="TOC3">
    <w:name w:val="toc 3"/>
    <w:basedOn w:val="Normal"/>
    <w:next w:val="Normal"/>
    <w:uiPriority w:val="99"/>
    <w:rsid w:val="00621B15"/>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uiPriority w:val="99"/>
    <w:rsid w:val="00621B15"/>
    <w:rPr>
      <w:rFonts w:ascii="宋体" w:hAnsi="Courier New"/>
      <w:szCs w:val="20"/>
    </w:rPr>
  </w:style>
  <w:style w:type="character" w:customStyle="1" w:styleId="PlainTextChar">
    <w:name w:val="Plain Text Char"/>
    <w:basedOn w:val="DefaultParagraphFont"/>
    <w:link w:val="PlainText"/>
    <w:uiPriority w:val="99"/>
    <w:locked/>
    <w:rsid w:val="00621B15"/>
    <w:rPr>
      <w:rFonts w:ascii="宋体" w:hAnsi="Courier New"/>
      <w:kern w:val="2"/>
      <w:sz w:val="21"/>
    </w:rPr>
  </w:style>
  <w:style w:type="paragraph" w:styleId="Date">
    <w:name w:val="Date"/>
    <w:basedOn w:val="Normal"/>
    <w:next w:val="Normal"/>
    <w:link w:val="DateChar"/>
    <w:uiPriority w:val="99"/>
    <w:rsid w:val="00621B15"/>
    <w:rPr>
      <w:rFonts w:eastAsia="楷体_GB2312"/>
      <w:sz w:val="32"/>
      <w:szCs w:val="20"/>
    </w:rPr>
  </w:style>
  <w:style w:type="character" w:customStyle="1" w:styleId="DateChar">
    <w:name w:val="Date Char"/>
    <w:basedOn w:val="DefaultParagraphFont"/>
    <w:link w:val="Date"/>
    <w:uiPriority w:val="99"/>
    <w:locked/>
    <w:rsid w:val="00621B15"/>
    <w:rPr>
      <w:rFonts w:eastAsia="楷体_GB2312"/>
      <w:kern w:val="2"/>
      <w:sz w:val="32"/>
    </w:rPr>
  </w:style>
  <w:style w:type="paragraph" w:styleId="BodyTextIndent2">
    <w:name w:val="Body Text Indent 2"/>
    <w:basedOn w:val="Normal"/>
    <w:link w:val="BodyTextIndent2Char"/>
    <w:uiPriority w:val="99"/>
    <w:rsid w:val="00621B15"/>
    <w:pPr>
      <w:ind w:firstLine="645"/>
    </w:pPr>
    <w:rPr>
      <w:rFonts w:ascii="黑体" w:eastAsia="黑体"/>
      <w:sz w:val="32"/>
    </w:rPr>
  </w:style>
  <w:style w:type="character" w:customStyle="1" w:styleId="BodyTextIndent2Char">
    <w:name w:val="Body Text Indent 2 Char"/>
    <w:basedOn w:val="DefaultParagraphFont"/>
    <w:link w:val="BodyTextIndent2"/>
    <w:uiPriority w:val="99"/>
    <w:locked/>
    <w:rsid w:val="00621B15"/>
    <w:rPr>
      <w:rFonts w:ascii="黑体" w:eastAsia="黑体"/>
      <w:kern w:val="2"/>
      <w:sz w:val="24"/>
    </w:rPr>
  </w:style>
  <w:style w:type="paragraph" w:styleId="BalloonText">
    <w:name w:val="Balloon Text"/>
    <w:basedOn w:val="Normal"/>
    <w:link w:val="BalloonTextChar"/>
    <w:uiPriority w:val="99"/>
    <w:semiHidden/>
    <w:rsid w:val="00621B15"/>
    <w:rPr>
      <w:sz w:val="18"/>
      <w:szCs w:val="18"/>
    </w:rPr>
  </w:style>
  <w:style w:type="character" w:customStyle="1" w:styleId="BalloonTextChar">
    <w:name w:val="Balloon Text Char"/>
    <w:basedOn w:val="DefaultParagraphFont"/>
    <w:link w:val="BalloonText"/>
    <w:uiPriority w:val="99"/>
    <w:semiHidden/>
    <w:locked/>
    <w:rsid w:val="00621B15"/>
    <w:rPr>
      <w:kern w:val="2"/>
      <w:sz w:val="18"/>
    </w:rPr>
  </w:style>
  <w:style w:type="paragraph" w:styleId="Footer">
    <w:name w:val="footer"/>
    <w:basedOn w:val="Normal"/>
    <w:link w:val="FooterChar"/>
    <w:uiPriority w:val="99"/>
    <w:rsid w:val="00621B15"/>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621B15"/>
    <w:rPr>
      <w:kern w:val="2"/>
      <w:sz w:val="18"/>
    </w:rPr>
  </w:style>
  <w:style w:type="paragraph" w:styleId="BodyTextFirstIndent2">
    <w:name w:val="Body Text First Indent 2"/>
    <w:basedOn w:val="BodyTextIndent"/>
    <w:link w:val="BodyTextFirstIndent2Char"/>
    <w:uiPriority w:val="99"/>
    <w:rsid w:val="00621B15"/>
    <w:pPr>
      <w:ind w:leftChars="0" w:left="0" w:firstLine="210"/>
    </w:pPr>
    <w:rPr>
      <w:rFonts w:ascii="金山简楷体" w:eastAsia="楷体_GB2312"/>
      <w:spacing w:val="-24"/>
      <w:sz w:val="32"/>
    </w:rPr>
  </w:style>
  <w:style w:type="character" w:customStyle="1" w:styleId="BodyTextFirstIndent2Char">
    <w:name w:val="Body Text First Indent 2 Char"/>
    <w:basedOn w:val="BodyTextIndentChar"/>
    <w:link w:val="BodyTextFirstIndent2"/>
    <w:uiPriority w:val="99"/>
    <w:locked/>
    <w:rsid w:val="00621B15"/>
    <w:rPr>
      <w:rFonts w:ascii="金山简楷体" w:eastAsia="楷体_GB2312"/>
      <w:spacing w:val="-24"/>
    </w:rPr>
  </w:style>
  <w:style w:type="paragraph" w:styleId="Header">
    <w:name w:val="header"/>
    <w:basedOn w:val="Normal"/>
    <w:link w:val="HeaderChar"/>
    <w:uiPriority w:val="99"/>
    <w:rsid w:val="00621B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21B15"/>
    <w:rPr>
      <w:kern w:val="2"/>
      <w:sz w:val="18"/>
    </w:rPr>
  </w:style>
  <w:style w:type="paragraph" w:styleId="TOC1">
    <w:name w:val="toc 1"/>
    <w:basedOn w:val="Normal"/>
    <w:next w:val="Normal"/>
    <w:uiPriority w:val="99"/>
    <w:rsid w:val="00621B15"/>
    <w:pPr>
      <w:tabs>
        <w:tab w:val="right" w:leader="dot" w:pos="9232"/>
      </w:tabs>
    </w:pPr>
    <w:rPr>
      <w:rFonts w:ascii="仿宋_GB2312" w:eastAsia="仿宋_GB2312"/>
      <w:b/>
      <w:sz w:val="32"/>
      <w:szCs w:val="32"/>
    </w:rPr>
  </w:style>
  <w:style w:type="paragraph" w:styleId="BodyTextIndent3">
    <w:name w:val="Body Text Indent 3"/>
    <w:basedOn w:val="Normal"/>
    <w:link w:val="BodyTextIndent3Char"/>
    <w:uiPriority w:val="99"/>
    <w:rsid w:val="00621B15"/>
    <w:pPr>
      <w:ind w:firstLineChars="200" w:firstLine="598"/>
    </w:pPr>
    <w:rPr>
      <w:rFonts w:ascii="仿宋_GB2312" w:eastAsia="仿宋_GB2312"/>
      <w:sz w:val="32"/>
    </w:rPr>
  </w:style>
  <w:style w:type="character" w:customStyle="1" w:styleId="BodyTextIndent3Char">
    <w:name w:val="Body Text Indent 3 Char"/>
    <w:basedOn w:val="DefaultParagraphFont"/>
    <w:link w:val="BodyTextIndent3"/>
    <w:uiPriority w:val="99"/>
    <w:locked/>
    <w:rsid w:val="00621B15"/>
    <w:rPr>
      <w:rFonts w:ascii="仿宋_GB2312" w:eastAsia="仿宋_GB2312"/>
      <w:kern w:val="2"/>
      <w:sz w:val="24"/>
    </w:rPr>
  </w:style>
  <w:style w:type="paragraph" w:styleId="TOC2">
    <w:name w:val="toc 2"/>
    <w:basedOn w:val="Normal"/>
    <w:next w:val="Normal"/>
    <w:uiPriority w:val="99"/>
    <w:rsid w:val="00621B15"/>
    <w:pPr>
      <w:tabs>
        <w:tab w:val="left" w:pos="1050"/>
        <w:tab w:val="right" w:leader="dot" w:pos="9232"/>
      </w:tabs>
      <w:ind w:leftChars="150" w:left="446" w:hangingChars="63" w:hanging="163"/>
    </w:pPr>
    <w:rPr>
      <w:rFonts w:ascii="仿宋_GB2312" w:eastAsia="仿宋_GB2312"/>
      <w:sz w:val="28"/>
      <w:szCs w:val="28"/>
    </w:rPr>
  </w:style>
  <w:style w:type="paragraph" w:styleId="NormalWeb">
    <w:name w:val="Normal (Web)"/>
    <w:basedOn w:val="Normal"/>
    <w:uiPriority w:val="99"/>
    <w:rsid w:val="00621B15"/>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621B15"/>
    <w:rPr>
      <w:rFonts w:cs="Times New Roman"/>
    </w:rPr>
  </w:style>
  <w:style w:type="character" w:styleId="FollowedHyperlink">
    <w:name w:val="FollowedHyperlink"/>
    <w:basedOn w:val="DefaultParagraphFont"/>
    <w:uiPriority w:val="99"/>
    <w:rsid w:val="00621B15"/>
    <w:rPr>
      <w:rFonts w:cs="Times New Roman"/>
      <w:color w:val="800080"/>
      <w:u w:val="single"/>
    </w:rPr>
  </w:style>
  <w:style w:type="character" w:styleId="Emphasis">
    <w:name w:val="Emphasis"/>
    <w:basedOn w:val="DefaultParagraphFont"/>
    <w:uiPriority w:val="99"/>
    <w:qFormat/>
    <w:rsid w:val="00621B15"/>
    <w:rPr>
      <w:rFonts w:cs="Times New Roman"/>
      <w:i/>
    </w:rPr>
  </w:style>
  <w:style w:type="character" w:styleId="Hyperlink">
    <w:name w:val="Hyperlink"/>
    <w:basedOn w:val="DefaultParagraphFont"/>
    <w:uiPriority w:val="99"/>
    <w:rsid w:val="00621B15"/>
    <w:rPr>
      <w:rFonts w:cs="Times New Roman"/>
      <w:color w:val="0000FF"/>
      <w:u w:val="single"/>
    </w:rPr>
  </w:style>
  <w:style w:type="table" w:styleId="TableGrid">
    <w:name w:val="Table Grid"/>
    <w:basedOn w:val="TableNormal"/>
    <w:uiPriority w:val="99"/>
    <w:rsid w:val="00621B1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621B15"/>
    <w:pPr>
      <w:snapToGrid w:val="0"/>
      <w:spacing w:line="360" w:lineRule="auto"/>
      <w:ind w:firstLineChars="200" w:firstLine="200"/>
    </w:pPr>
    <w:rPr>
      <w:rFonts w:ascii="宋体" w:eastAsia="仿宋_GB2312" w:cs="宋体"/>
      <w:color w:val="000000"/>
      <w:sz w:val="24"/>
      <w:szCs w:val="18"/>
    </w:rPr>
  </w:style>
  <w:style w:type="paragraph" w:customStyle="1" w:styleId="a">
    <w:name w:val="首行缩进"/>
    <w:basedOn w:val="Normal"/>
    <w:uiPriority w:val="99"/>
    <w:rsid w:val="00621B15"/>
    <w:pPr>
      <w:ind w:firstLineChars="200" w:firstLine="200"/>
      <w:contextualSpacing/>
    </w:pPr>
    <w:rPr>
      <w:rFonts w:ascii="仿宋_GB2312" w:eastAsia="仿宋_GB2312"/>
      <w:color w:val="0D0D0D"/>
      <w:sz w:val="28"/>
      <w:szCs w:val="28"/>
    </w:rPr>
  </w:style>
  <w:style w:type="paragraph" w:customStyle="1" w:styleId="TOCHeading1">
    <w:name w:val="TOC Heading1"/>
    <w:basedOn w:val="Heading1"/>
    <w:next w:val="Normal"/>
    <w:uiPriority w:val="99"/>
    <w:rsid w:val="00621B15"/>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1">
    <w:name w:val="纯文本 Char1"/>
    <w:uiPriority w:val="99"/>
    <w:semiHidden/>
    <w:rsid w:val="00621B15"/>
    <w:rPr>
      <w:rFonts w:ascii="宋体" w:hAnsi="Courier New"/>
      <w:kern w:val="2"/>
      <w:sz w:val="21"/>
    </w:rPr>
  </w:style>
  <w:style w:type="character" w:customStyle="1" w:styleId="Char2">
    <w:name w:val="纯文本 Char2"/>
    <w:uiPriority w:val="99"/>
    <w:semiHidden/>
    <w:rsid w:val="00621B15"/>
    <w:rPr>
      <w:rFonts w:ascii="宋体" w:hAnsi="Courier New"/>
      <w:kern w:val="2"/>
      <w:sz w:val="21"/>
    </w:rPr>
  </w:style>
  <w:style w:type="paragraph" w:customStyle="1" w:styleId="Char0">
    <w:name w:val="Char_0"/>
    <w:basedOn w:val="Normal"/>
    <w:uiPriority w:val="99"/>
    <w:rsid w:val="00621B1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Normal"/>
    <w:uiPriority w:val="99"/>
    <w:rsid w:val="00621B15"/>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621B15"/>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17</Pages>
  <Words>1189</Words>
  <Characters>6783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123</dc:creator>
  <cp:keywords/>
  <dc:description/>
  <cp:lastModifiedBy>邵昌学</cp:lastModifiedBy>
  <cp:revision>32</cp:revision>
  <cp:lastPrinted>2018-05-19T08:48:00Z</cp:lastPrinted>
  <dcterms:created xsi:type="dcterms:W3CDTF">2016-03-23T02:44:00Z</dcterms:created>
  <dcterms:modified xsi:type="dcterms:W3CDTF">2018-07-05T07:37:00Z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